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9088" w14:textId="77777777" w:rsidR="007856D9" w:rsidRDefault="007856D9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5719612B" w14:textId="6813022F" w:rsidR="007856D9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C6C4F7" wp14:editId="3C47AE20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2961212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01" y="21323"/>
                <wp:lineTo x="2140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12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11C70" w14:textId="77777777" w:rsidR="007856D9" w:rsidRDefault="007856D9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2126918A" w14:textId="2889CCE5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1A35E5E4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29275880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3A2502A6" w14:textId="33755CA5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098F59BF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57D843E1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1F680846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53F03B54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0527D513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1F35A6B9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3F594F3C" w14:textId="6425F505" w:rsidR="003F798F" w:rsidRDefault="007856D9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  <w:r w:rsidRPr="007856D9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  <w:t xml:space="preserve">INFORMACJE DODATKOWE W ZAKRESIE NABORU WNIOSKÓW </w:t>
      </w:r>
      <w:r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  <w:t xml:space="preserve">                         </w:t>
      </w:r>
      <w:r w:rsidRPr="007856D9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  <w:t>O ZAWARCIE UMOWY NAJMU NA MIESZKANIA</w:t>
      </w:r>
    </w:p>
    <w:p w14:paraId="50486660" w14:textId="048C5150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48997CE5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51AF336C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4B8701D1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405A589E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43FEA7D5" w14:textId="7777777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161814C6" w14:textId="31A610F1" w:rsidR="00976581" w:rsidRDefault="00652C5E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  <w:t>Chorzów,</w:t>
      </w:r>
      <w:r w:rsidR="00976581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  <w:t xml:space="preserve"> kwiecień 2023 r. </w:t>
      </w:r>
    </w:p>
    <w:p w14:paraId="6FB99B2D" w14:textId="5552E569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6837C615" w14:textId="3EB704C5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0E3EDE0C" w14:textId="1CD93C1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54E30E01" w14:textId="259D196D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16E53501" w14:textId="722F28FF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1644C356" w14:textId="67068817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009FCFFF" w14:textId="0DFB23DC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769B6791" w14:textId="42E1174E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5047E3AD" w14:textId="70F6439A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328C7065" w14:textId="50C0997F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07CD8FEE" w14:textId="74175B6C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3F1B46C1" w14:textId="14763228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156EEC6B" w14:textId="5B708E13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08075A81" w14:textId="1D27B40C" w:rsidR="00976581" w:rsidRDefault="00976581" w:rsidP="007856D9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0E38F1BF" w14:textId="399EE290" w:rsidR="007856D9" w:rsidRDefault="007856D9" w:rsidP="007856D9">
      <w:pPr>
        <w:spacing w:after="0"/>
        <w:jc w:val="both"/>
        <w:rPr>
          <w:rFonts w:eastAsia="Times New Roman" w:cstheme="minorHAnsi"/>
          <w:lang w:eastAsia="pl-P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7376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560B1F" w14:textId="5B74DF35" w:rsidR="00976581" w:rsidRDefault="00976581">
          <w:pPr>
            <w:pStyle w:val="Nagwekspisutreci"/>
          </w:pPr>
          <w:r>
            <w:t>Spis treści</w:t>
          </w:r>
        </w:p>
        <w:p w14:paraId="2DA3E8D8" w14:textId="77777777" w:rsidR="00976581" w:rsidRPr="00976581" w:rsidRDefault="00976581" w:rsidP="00976581">
          <w:pPr>
            <w:rPr>
              <w:lang w:eastAsia="pl-PL"/>
            </w:rPr>
          </w:pPr>
        </w:p>
        <w:p w14:paraId="0814F1B2" w14:textId="28D74334" w:rsidR="00C2437F" w:rsidRDefault="0097658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761343" w:history="1">
            <w:r w:rsidR="00C2437F" w:rsidRPr="007F3164">
              <w:rPr>
                <w:rStyle w:val="Hipercze"/>
                <w:rFonts w:eastAsia="Times New Roman"/>
                <w:noProof/>
                <w:lang w:eastAsia="pl-PL"/>
              </w:rPr>
              <w:t>1. Informacje w zakresie czasu trwania naboru oraz miejsca składania wniosków.</w:t>
            </w:r>
            <w:r w:rsidR="00C2437F">
              <w:rPr>
                <w:noProof/>
                <w:webHidden/>
              </w:rPr>
              <w:tab/>
            </w:r>
            <w:r w:rsidR="00C2437F">
              <w:rPr>
                <w:noProof/>
                <w:webHidden/>
              </w:rPr>
              <w:fldChar w:fldCharType="begin"/>
            </w:r>
            <w:r w:rsidR="00C2437F">
              <w:rPr>
                <w:noProof/>
                <w:webHidden/>
              </w:rPr>
              <w:instrText xml:space="preserve"> PAGEREF _Toc131761343 \h </w:instrText>
            </w:r>
            <w:r w:rsidR="00C2437F">
              <w:rPr>
                <w:noProof/>
                <w:webHidden/>
              </w:rPr>
            </w:r>
            <w:r w:rsidR="00C2437F">
              <w:rPr>
                <w:noProof/>
                <w:webHidden/>
              </w:rPr>
              <w:fldChar w:fldCharType="separate"/>
            </w:r>
            <w:r w:rsidR="00C2437F">
              <w:rPr>
                <w:noProof/>
                <w:webHidden/>
              </w:rPr>
              <w:t>2</w:t>
            </w:r>
            <w:r w:rsidR="00C2437F">
              <w:rPr>
                <w:noProof/>
                <w:webHidden/>
              </w:rPr>
              <w:fldChar w:fldCharType="end"/>
            </w:r>
          </w:hyperlink>
        </w:p>
        <w:p w14:paraId="2688FFA6" w14:textId="057C2005" w:rsidR="00C2437F" w:rsidRDefault="00C2437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31761344" w:history="1">
            <w:r w:rsidRPr="007F3164">
              <w:rPr>
                <w:rStyle w:val="Hipercze"/>
                <w:noProof/>
                <w:lang w:eastAsia="pl-PL"/>
              </w:rPr>
              <w:t>2. Warunki obligatoryjne w naborze.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_Toc131761344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44FCE" w14:textId="5A187823" w:rsidR="00C2437F" w:rsidRDefault="00C2437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31761345" w:history="1">
            <w:r w:rsidRPr="007F3164">
              <w:rPr>
                <w:rStyle w:val="Hipercze"/>
                <w:noProof/>
                <w:lang w:eastAsia="pl-PL"/>
              </w:rPr>
              <w:t>3. Warunki nieobligatoryjne tzw. kryteria pierwszeństwa.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_Toc131761345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67D22" w14:textId="17BAE548" w:rsidR="00C2437F" w:rsidRDefault="00C2437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31761346" w:history="1">
            <w:r w:rsidRPr="007F3164">
              <w:rPr>
                <w:rStyle w:val="Hipercze"/>
                <w:noProof/>
                <w:lang w:eastAsia="pl-PL"/>
              </w:rPr>
              <w:t>4. Powierzchnia lokalu a partycypacja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_Toc131761346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B5F62" w14:textId="06F7E70C" w:rsidR="00C2437F" w:rsidRDefault="00C2437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31761347" w:history="1">
            <w:r w:rsidRPr="007F3164">
              <w:rPr>
                <w:rStyle w:val="Hipercze"/>
                <w:noProof/>
                <w:lang w:eastAsia="pl-PL"/>
              </w:rPr>
              <w:t>5. Standard mieszkań.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_Toc131761347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7313B" w14:textId="797A7F9D" w:rsidR="00C2437F" w:rsidRDefault="00C2437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31761348" w:history="1">
            <w:r w:rsidRPr="007F3164">
              <w:rPr>
                <w:rStyle w:val="Hipercze"/>
                <w:noProof/>
                <w:lang w:eastAsia="pl-PL"/>
              </w:rPr>
              <w:t>6. Najem i partycypacja.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_Toc131761348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87D39" w14:textId="49302907" w:rsidR="00C2437F" w:rsidRDefault="00C2437F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31761349" w:history="1">
            <w:r w:rsidRPr="007F3164">
              <w:rPr>
                <w:rStyle w:val="Hipercze"/>
                <w:noProof/>
                <w:lang w:eastAsia="pl-PL"/>
              </w:rPr>
              <w:t>7. Harmonogram i plan spotkań z SIM.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_Toc131761349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5793C" w14:textId="5498D6E9" w:rsidR="00976581" w:rsidRDefault="00976581">
          <w:r>
            <w:rPr>
              <w:b/>
              <w:bCs/>
            </w:rPr>
            <w:fldChar w:fldCharType="end"/>
          </w:r>
        </w:p>
      </w:sdtContent>
    </w:sdt>
    <w:p w14:paraId="1F666E4E" w14:textId="37A25E75" w:rsidR="007856D9" w:rsidRDefault="007856D9" w:rsidP="007856D9">
      <w:pPr>
        <w:spacing w:after="0"/>
        <w:jc w:val="both"/>
        <w:rPr>
          <w:rFonts w:eastAsia="Times New Roman" w:cstheme="minorHAnsi"/>
          <w:lang w:eastAsia="pl-PL"/>
        </w:rPr>
      </w:pPr>
    </w:p>
    <w:p w14:paraId="3A29E4F1" w14:textId="3B5C55C0" w:rsidR="0017416A" w:rsidRDefault="0017416A" w:rsidP="0017416A">
      <w:pPr>
        <w:rPr>
          <w:lang w:eastAsia="pl-PL"/>
        </w:rPr>
      </w:pPr>
    </w:p>
    <w:p w14:paraId="60528336" w14:textId="77777777" w:rsidR="0017416A" w:rsidRDefault="0017416A" w:rsidP="0017416A">
      <w:pPr>
        <w:rPr>
          <w:lang w:eastAsia="pl-PL"/>
        </w:rPr>
      </w:pPr>
    </w:p>
    <w:p w14:paraId="6B0E8A37" w14:textId="4B7DF4EC" w:rsidR="007856D9" w:rsidRPr="00427C23" w:rsidRDefault="007856D9" w:rsidP="007856D9">
      <w:pPr>
        <w:pStyle w:val="Nagwek1"/>
        <w:rPr>
          <w:rFonts w:eastAsia="Times New Roman"/>
          <w:sz w:val="28"/>
          <w:szCs w:val="28"/>
          <w:lang w:eastAsia="pl-PL"/>
        </w:rPr>
      </w:pPr>
      <w:bookmarkStart w:id="0" w:name="_Toc131761343"/>
      <w:r w:rsidRPr="00427C23">
        <w:rPr>
          <w:rFonts w:eastAsia="Times New Roman"/>
          <w:sz w:val="28"/>
          <w:szCs w:val="28"/>
          <w:lang w:eastAsia="pl-PL"/>
        </w:rPr>
        <w:t>1. Informacje w zakresie czasu trwania naboru oraz miejsca składania wniosków.</w:t>
      </w:r>
      <w:bookmarkEnd w:id="0"/>
    </w:p>
    <w:p w14:paraId="06328645" w14:textId="5B55C5BA" w:rsidR="00976581" w:rsidRDefault="00976581" w:rsidP="00976581">
      <w:pPr>
        <w:rPr>
          <w:lang w:eastAsia="pl-PL"/>
        </w:rPr>
      </w:pPr>
    </w:p>
    <w:p w14:paraId="6B3CFA41" w14:textId="3860AA27" w:rsidR="00201934" w:rsidRPr="00B13969" w:rsidRDefault="00351011" w:rsidP="00201934">
      <w:pPr>
        <w:pStyle w:val="tekstpodstawowy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21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Nabór wniosków prowadzony będzie </w:t>
      </w:r>
      <w:r w:rsidRPr="00E521EE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9250C7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17.04.2023</w:t>
      </w:r>
      <w:r w:rsidRPr="00E521EE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. r. do </w:t>
      </w:r>
      <w:r w:rsidR="009250C7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31.05.2023</w:t>
      </w:r>
      <w:r w:rsidRPr="00E521EE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E521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019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521EE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W</w:t>
      </w:r>
      <w:r w:rsidRPr="00E521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ypełnione i podpisane wnioski wraz z </w:t>
      </w:r>
      <w:r w:rsidRPr="00B139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niezbędnymi załącznikami należy: </w:t>
      </w:r>
    </w:p>
    <w:p w14:paraId="7F9A6256" w14:textId="2012107A" w:rsidR="00351011" w:rsidRPr="00E4610B" w:rsidRDefault="00351011" w:rsidP="00201934">
      <w:pPr>
        <w:pStyle w:val="tekstpodstawowy1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6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złożyć osobiście (zalecane) lub przez pełnomocnika w </w:t>
      </w:r>
      <w:r w:rsidR="00B13969" w:rsidRPr="00E4610B">
        <w:rPr>
          <w:rFonts w:asciiTheme="minorHAnsi" w:hAnsiTheme="minorHAnsi" w:cstheme="minorHAnsi"/>
          <w:color w:val="231F20"/>
          <w:sz w:val="22"/>
          <w:szCs w:val="22"/>
        </w:rPr>
        <w:t xml:space="preserve">Urzędzie Miasta Chorzów </w:t>
      </w:r>
      <w:r w:rsidRPr="00E4610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pok. </w:t>
      </w:r>
      <w:r w:rsidR="00B13969" w:rsidRPr="00E4610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123</w:t>
      </w:r>
      <w:r w:rsidRPr="00E46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6F41A30E" w14:textId="77777777" w:rsidR="00E4610B" w:rsidRPr="00E4610B" w:rsidRDefault="00351011" w:rsidP="00544E09">
      <w:pPr>
        <w:pStyle w:val="tekstpodstawowy1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61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złożyć za pośrednictwem platformy </w:t>
      </w:r>
      <w:proofErr w:type="spellStart"/>
      <w:r w:rsidRPr="00E4610B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="0017416A" w:rsidRPr="00E4610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5C1D592" w14:textId="6FBC1B90" w:rsidR="00E4610B" w:rsidRPr="00E4610B" w:rsidRDefault="00E4610B" w:rsidP="00544E09">
      <w:pPr>
        <w:pStyle w:val="tekstpodstawowy1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610B">
        <w:rPr>
          <w:rFonts w:asciiTheme="minorHAnsi" w:hAnsiTheme="minorHAnsi" w:cstheme="minorHAnsi"/>
          <w:color w:val="231F20"/>
          <w:sz w:val="22"/>
          <w:szCs w:val="22"/>
        </w:rPr>
        <w:t>przesłać pocztą tradycyjną na adres Urzędu Miasta Chorzów Wydział Zasobów Komunalnych ul. Rynek 1, 41-500 Chorzów z dopiskiem "</w:t>
      </w:r>
      <w:r w:rsidRPr="00E4610B">
        <w:rPr>
          <w:rStyle w:val="Uwydatnienie"/>
          <w:rFonts w:asciiTheme="minorHAnsi" w:hAnsiTheme="minorHAnsi" w:cstheme="minorHAnsi"/>
          <w:color w:val="231F20"/>
          <w:sz w:val="22"/>
          <w:szCs w:val="22"/>
        </w:rPr>
        <w:t xml:space="preserve">nabór wniosków ul. </w:t>
      </w:r>
      <w:proofErr w:type="spellStart"/>
      <w:r w:rsidRPr="00E4610B">
        <w:rPr>
          <w:rStyle w:val="Uwydatnienie"/>
          <w:rFonts w:asciiTheme="minorHAnsi" w:hAnsiTheme="minorHAnsi" w:cstheme="minorHAnsi"/>
          <w:color w:val="231F20"/>
          <w:sz w:val="22"/>
          <w:szCs w:val="22"/>
        </w:rPr>
        <w:t>Michałkowicka</w:t>
      </w:r>
      <w:proofErr w:type="spellEnd"/>
      <w:r w:rsidRPr="00E4610B">
        <w:rPr>
          <w:rFonts w:asciiTheme="minorHAnsi" w:hAnsiTheme="minorHAnsi" w:cstheme="minorHAnsi"/>
          <w:color w:val="231F20"/>
          <w:sz w:val="22"/>
          <w:szCs w:val="22"/>
        </w:rPr>
        <w:t>" (liczy się data stempla pocztowego).</w:t>
      </w:r>
    </w:p>
    <w:p w14:paraId="32ED15B6" w14:textId="77777777" w:rsidR="00E4610B" w:rsidRPr="00E4610B" w:rsidRDefault="00E4610B" w:rsidP="00E4610B">
      <w:pPr>
        <w:pStyle w:val="tekstpodstawowy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D6E3A7" w14:textId="402BC49C" w:rsidR="007856D9" w:rsidRDefault="007856D9" w:rsidP="007856D9">
      <w:pPr>
        <w:pStyle w:val="Nagwek1"/>
        <w:rPr>
          <w:sz w:val="28"/>
          <w:szCs w:val="28"/>
          <w:lang w:eastAsia="pl-PL"/>
        </w:rPr>
      </w:pPr>
      <w:bookmarkStart w:id="1" w:name="_Toc131761344"/>
      <w:r w:rsidRPr="00201934">
        <w:rPr>
          <w:sz w:val="28"/>
          <w:szCs w:val="28"/>
          <w:lang w:eastAsia="pl-PL"/>
        </w:rPr>
        <w:t>2. Warunki obligatoryjne w naborze.</w:t>
      </w:r>
      <w:bookmarkEnd w:id="1"/>
    </w:p>
    <w:p w14:paraId="59FF934A" w14:textId="77777777" w:rsidR="00233A99" w:rsidRDefault="00233A99" w:rsidP="00233A99">
      <w:pPr>
        <w:pStyle w:val="Default"/>
        <w:rPr>
          <w:sz w:val="23"/>
          <w:szCs w:val="23"/>
        </w:rPr>
      </w:pPr>
    </w:p>
    <w:p w14:paraId="452697B7" w14:textId="65D14B83" w:rsidR="00233A99" w:rsidRPr="00233A99" w:rsidRDefault="00233A99" w:rsidP="00233A9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33A99">
        <w:rPr>
          <w:rFonts w:asciiTheme="minorHAnsi" w:hAnsiTheme="minorHAnsi" w:cstheme="minorHAnsi"/>
          <w:sz w:val="22"/>
          <w:szCs w:val="22"/>
        </w:rPr>
        <w:t xml:space="preserve">Wnioskodawca zobowiązany jest do złożenia </w:t>
      </w:r>
      <w:r w:rsidRPr="00233A99">
        <w:rPr>
          <w:rFonts w:asciiTheme="minorHAnsi" w:hAnsiTheme="minorHAnsi" w:cstheme="minorHAnsi"/>
          <w:b/>
          <w:bCs/>
          <w:sz w:val="22"/>
          <w:szCs w:val="22"/>
        </w:rPr>
        <w:t>wniosku</w:t>
      </w:r>
      <w:r w:rsidRPr="00233A99">
        <w:rPr>
          <w:rFonts w:asciiTheme="minorHAnsi" w:hAnsiTheme="minorHAnsi" w:cstheme="minorHAnsi"/>
          <w:sz w:val="22"/>
          <w:szCs w:val="22"/>
        </w:rPr>
        <w:t xml:space="preserve"> </w:t>
      </w:r>
      <w:r w:rsidR="00F22990">
        <w:rPr>
          <w:rFonts w:asciiTheme="minorHAnsi" w:hAnsiTheme="minorHAnsi" w:cstheme="minorHAnsi"/>
          <w:sz w:val="22"/>
          <w:szCs w:val="22"/>
        </w:rPr>
        <w:t xml:space="preserve">(załącznik nr 2 do zarządzenia Nr OR.141.2020)   </w:t>
      </w:r>
      <w:r w:rsidRPr="00233A99">
        <w:rPr>
          <w:rFonts w:asciiTheme="minorHAnsi" w:hAnsiTheme="minorHAnsi" w:cstheme="minorHAnsi"/>
          <w:sz w:val="22"/>
          <w:szCs w:val="22"/>
        </w:rPr>
        <w:t>o zawarcie umowy najmu</w:t>
      </w:r>
      <w:r>
        <w:rPr>
          <w:rFonts w:asciiTheme="minorHAnsi" w:hAnsiTheme="minorHAnsi" w:cstheme="minorHAnsi"/>
          <w:sz w:val="22"/>
          <w:szCs w:val="22"/>
        </w:rPr>
        <w:t xml:space="preserve"> oraz poniższ</w:t>
      </w:r>
      <w:r w:rsidR="00985970">
        <w:rPr>
          <w:rFonts w:asciiTheme="minorHAnsi" w:hAnsiTheme="minorHAnsi" w:cstheme="minorHAnsi"/>
          <w:sz w:val="22"/>
          <w:szCs w:val="22"/>
        </w:rPr>
        <w:t>e</w:t>
      </w:r>
      <w:r w:rsidR="00021460" w:rsidRPr="00B429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3A99">
        <w:rPr>
          <w:rFonts w:asciiTheme="minorHAnsi" w:hAnsiTheme="minorHAnsi" w:cstheme="minorHAnsi"/>
          <w:b/>
          <w:bCs/>
          <w:sz w:val="22"/>
          <w:szCs w:val="22"/>
        </w:rPr>
        <w:t>dokument</w:t>
      </w:r>
      <w:r w:rsidR="00985970">
        <w:rPr>
          <w:rFonts w:asciiTheme="minorHAnsi" w:hAnsiTheme="minorHAnsi" w:cstheme="minorHAnsi"/>
          <w:b/>
          <w:bCs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33A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C3A11" w14:textId="77777777" w:rsidR="00233A99" w:rsidRPr="00233A99" w:rsidRDefault="00233A99" w:rsidP="00233A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80EA80" w14:textId="77777777" w:rsidR="00CA1833" w:rsidRDefault="00233A99" w:rsidP="00CA183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33A99">
        <w:rPr>
          <w:rFonts w:asciiTheme="minorHAnsi" w:hAnsiTheme="minorHAnsi" w:cstheme="minorHAnsi"/>
          <w:sz w:val="22"/>
          <w:szCs w:val="22"/>
        </w:rPr>
        <w:t xml:space="preserve">oświadczenie wnioskodawcy i osób zgłoszonych do wspólnego zamieszkania o nieposiadaniu </w:t>
      </w:r>
      <w:r w:rsidR="00A75920">
        <w:rPr>
          <w:rFonts w:asciiTheme="minorHAnsi" w:hAnsiTheme="minorHAnsi" w:cstheme="minorHAnsi"/>
          <w:sz w:val="22"/>
          <w:szCs w:val="22"/>
        </w:rPr>
        <w:t xml:space="preserve">/ posiadaniu </w:t>
      </w:r>
      <w:r w:rsidRPr="00233A99">
        <w:rPr>
          <w:rFonts w:asciiTheme="minorHAnsi" w:hAnsiTheme="minorHAnsi" w:cstheme="minorHAnsi"/>
          <w:sz w:val="22"/>
          <w:szCs w:val="22"/>
        </w:rPr>
        <w:t>tytułu prawnego do innego lokalu mieszkalnego</w:t>
      </w:r>
      <w:r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F22990">
        <w:rPr>
          <w:rFonts w:asciiTheme="minorHAnsi" w:hAnsiTheme="minorHAnsi" w:cstheme="minorHAnsi"/>
          <w:sz w:val="22"/>
          <w:szCs w:val="22"/>
        </w:rPr>
        <w:t>3</w:t>
      </w:r>
      <w:r w:rsidR="00F22990" w:rsidRPr="00F22990">
        <w:rPr>
          <w:rFonts w:asciiTheme="minorHAnsi" w:hAnsiTheme="minorHAnsi" w:cstheme="minorHAnsi"/>
          <w:sz w:val="22"/>
          <w:szCs w:val="22"/>
        </w:rPr>
        <w:t xml:space="preserve"> </w:t>
      </w:r>
      <w:r w:rsidR="00F22990">
        <w:rPr>
          <w:rFonts w:asciiTheme="minorHAnsi" w:hAnsiTheme="minorHAnsi" w:cstheme="minorHAnsi"/>
          <w:sz w:val="22"/>
          <w:szCs w:val="22"/>
        </w:rPr>
        <w:t>do zarządzenia Nr OR.141.2020</w:t>
      </w:r>
      <w:r>
        <w:rPr>
          <w:rFonts w:asciiTheme="minorHAnsi" w:hAnsiTheme="minorHAnsi" w:cstheme="minorHAnsi"/>
          <w:sz w:val="22"/>
          <w:szCs w:val="22"/>
        </w:rPr>
        <w:t>).</w:t>
      </w:r>
      <w:r w:rsidR="00CA18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37252A" w14:textId="77777777" w:rsidR="00CA1833" w:rsidRDefault="00CA1833" w:rsidP="00CA1833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9730AD" w14:textId="6C804DAE" w:rsidR="00233A99" w:rsidRDefault="00CA1833" w:rsidP="00CA1833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Jeśli wnioskodawca i osoby zgłoszone do wspólnego zamieszkania nie posiadają tytułu prawnego do lokalu mieszkalnego w Chorzowie</w:t>
      </w:r>
      <w:r w:rsidR="00AB296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należy złożyć dodatkowo załącznik nr 7</w:t>
      </w:r>
      <w:r w:rsidRPr="00F229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zarządzenia Nr OR.141.2020</w:t>
      </w:r>
      <w:r w:rsidR="00AB2964">
        <w:rPr>
          <w:rFonts w:asciiTheme="minorHAnsi" w:hAnsiTheme="minorHAnsi" w:cstheme="minorHAnsi"/>
          <w:sz w:val="22"/>
          <w:szCs w:val="22"/>
        </w:rPr>
        <w:t>.</w:t>
      </w:r>
    </w:p>
    <w:p w14:paraId="7F3A88F9" w14:textId="03A5AAE0" w:rsidR="00233A99" w:rsidRDefault="00233A99" w:rsidP="00233A9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65A37C" w14:textId="58DB9043" w:rsidR="00233A99" w:rsidRPr="00233A99" w:rsidRDefault="00233A99" w:rsidP="00233A9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A99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14:paraId="2AD08719" w14:textId="77777777" w:rsidR="00233A99" w:rsidRPr="00233A99" w:rsidRDefault="00233A99" w:rsidP="00233A99">
      <w:pPr>
        <w:pStyle w:val="NormalnyWeb"/>
        <w:shd w:val="clear" w:color="auto" w:fill="FFFFFF"/>
        <w:spacing w:before="225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3A99">
        <w:rPr>
          <w:rFonts w:asciiTheme="minorHAnsi" w:hAnsiTheme="minorHAnsi" w:cstheme="minorHAnsi"/>
          <w:color w:val="000000" w:themeColor="text1"/>
          <w:sz w:val="22"/>
          <w:szCs w:val="22"/>
        </w:rPr>
        <w:t>Tytułami prawnymi do lokalu mogą być: własność, współwłasność (np. 1/5 nieruchomości odziedziczona w spadku), prawo użytkowania wieczystego, spółdzielcze własnościowe prawo do lokalu, spółdzielcze lokatorskie prawo do lokalu, najem, podnajem, dzierżawa, umowa o dożywocie, użytkowanie, służebność mieszkania, tytuł prawny na podstawie ustawy Kodeks rodzinny i opiekuńczy, prawo do zakwaterowania na czas pełnienia służby wojskowej.</w:t>
      </w:r>
    </w:p>
    <w:p w14:paraId="1CDB8CD8" w14:textId="77777777" w:rsidR="00233A99" w:rsidRDefault="00233A99" w:rsidP="00233A99">
      <w:pPr>
        <w:pStyle w:val="NormalnyWeb"/>
        <w:shd w:val="clear" w:color="auto" w:fill="FFFFFF"/>
        <w:spacing w:before="225" w:beforeAutospacing="0" w:after="0" w:afterAutospacing="0"/>
        <w:rPr>
          <w:rFonts w:ascii="Montserrat" w:hAnsi="Montserrat"/>
          <w:color w:val="565758"/>
        </w:rPr>
      </w:pPr>
      <w:r>
        <w:rPr>
          <w:rFonts w:ascii="Montserrat" w:hAnsi="Montserrat"/>
          <w:color w:val="565758"/>
        </w:rPr>
        <w:t> </w:t>
      </w:r>
    </w:p>
    <w:p w14:paraId="5A62C60B" w14:textId="58864C3B" w:rsidR="00233A99" w:rsidRDefault="00233A99" w:rsidP="00233A9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0C2186" w14:textId="26338C6A" w:rsidR="00D40548" w:rsidRPr="00F22990" w:rsidRDefault="00D40548" w:rsidP="00D40548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990">
        <w:rPr>
          <w:rFonts w:asciiTheme="minorHAnsi" w:hAnsiTheme="minorHAnsi" w:cstheme="minorHAnsi"/>
          <w:sz w:val="22"/>
          <w:szCs w:val="22"/>
        </w:rPr>
        <w:t xml:space="preserve">zaświadczenie o wysokości średniomiesięcznego dochodu wnioskodawcy i osób zgłoszonych do wspólnego zamieszkania za ostatnie trzy miesiące poprzedzające dzień złożenia wniosku  </w:t>
      </w:r>
      <w:r>
        <w:rPr>
          <w:rFonts w:asciiTheme="minorHAnsi" w:hAnsiTheme="minorHAnsi" w:cstheme="minorHAnsi"/>
          <w:sz w:val="22"/>
          <w:szCs w:val="22"/>
        </w:rPr>
        <w:t>(załącznik nr 4</w:t>
      </w:r>
      <w:r w:rsidRPr="00F229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zarządzenia Nr OR.141.2020).</w:t>
      </w:r>
    </w:p>
    <w:p w14:paraId="75E2ACB2" w14:textId="3A6EE407" w:rsidR="00D40548" w:rsidRDefault="00D40548" w:rsidP="00D4054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2272C8" w14:textId="4175AC80" w:rsidR="00233A99" w:rsidRDefault="00233A99" w:rsidP="00F22990">
      <w:pPr>
        <w:pStyle w:val="Akapitzlist"/>
        <w:ind w:left="426"/>
        <w:jc w:val="both"/>
        <w:rPr>
          <w:rFonts w:cstheme="minorHAnsi"/>
        </w:rPr>
      </w:pPr>
    </w:p>
    <w:p w14:paraId="4E4C3CBB" w14:textId="24DA2F3E" w:rsidR="00D04939" w:rsidRPr="00D04939" w:rsidRDefault="00D04939" w:rsidP="00032692">
      <w:pPr>
        <w:jc w:val="both"/>
        <w:rPr>
          <w:rFonts w:cstheme="minorHAnsi"/>
          <w:b/>
          <w:bCs/>
        </w:rPr>
      </w:pPr>
      <w:r w:rsidRPr="00D04939">
        <w:rPr>
          <w:rFonts w:cstheme="minorHAnsi"/>
          <w:b/>
          <w:bCs/>
        </w:rPr>
        <w:t xml:space="preserve">Uwaga: </w:t>
      </w:r>
    </w:p>
    <w:tbl>
      <w:tblPr>
        <w:tblW w:w="9214" w:type="dxa"/>
        <w:tblCellSpacing w:w="15" w:type="dxa"/>
        <w:tblInd w:w="-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402"/>
      </w:tblGrid>
      <w:tr w:rsidR="00D04939" w:rsidRPr="00C37BEB" w14:paraId="558CEDD1" w14:textId="77777777" w:rsidTr="00D04939">
        <w:trPr>
          <w:trHeight w:val="223"/>
          <w:tblCellSpacing w:w="15" w:type="dxa"/>
        </w:trPr>
        <w:tc>
          <w:tcPr>
            <w:tcW w:w="91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EE6F" w14:textId="13026381" w:rsidR="00D04939" w:rsidRPr="00D04939" w:rsidRDefault="00D04939" w:rsidP="00FA65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8EAADB" w:themeColor="accent1" w:themeTint="99"/>
                <w:lang w:eastAsia="pl-PL"/>
                <w14:textFill>
                  <w14:solidFill>
                    <w14:schemeClr w14:val="accent1">
                      <w14:alpha w14:val="40000"/>
                      <w14:lumMod w14:val="60000"/>
                      <w14:lumOff w14:val="40000"/>
                    </w14:schemeClr>
                  </w14:solidFill>
                </w14:textFill>
              </w:rPr>
            </w:pPr>
            <w:r w:rsidRPr="00D04939">
              <w:rPr>
                <w:rFonts w:eastAsia="Times New Roman" w:cstheme="minorHAnsi"/>
                <w:b/>
                <w:bCs/>
                <w:color w:val="002060"/>
                <w:lang w:eastAsia="pl-PL"/>
                <w14:textFill>
                  <w14:solidFill>
                    <w14:srgbClr w14:val="002060">
                      <w14:alpha w14:val="40000"/>
                    </w14:srgbClr>
                  </w14:solidFill>
                </w14:textFill>
              </w:rPr>
              <w:t>DOCHÓD MINIMALNY TZW. SPRAWDZANIE ZDOLNOŚCI CZYNSZOWEJ</w:t>
            </w:r>
          </w:p>
        </w:tc>
      </w:tr>
      <w:tr w:rsidR="00D04939" w:rsidRPr="00C37BEB" w14:paraId="6E0FD563" w14:textId="77777777" w:rsidTr="00E35B0E">
        <w:trPr>
          <w:trHeight w:val="690"/>
          <w:tblCellSpacing w:w="15" w:type="dxa"/>
        </w:trPr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C4E6F" w14:textId="5F445038" w:rsidR="00D04939" w:rsidRPr="00C37BEB" w:rsidRDefault="00D04939" w:rsidP="00E35B0E">
            <w:pPr>
              <w:spacing w:after="0" w:line="240" w:lineRule="auto"/>
              <w:ind w:left="76" w:right="104"/>
              <w:jc w:val="both"/>
              <w:rPr>
                <w:rFonts w:eastAsia="Times New Roman" w:cstheme="minorHAnsi"/>
                <w:lang w:eastAsia="pl-PL"/>
              </w:rPr>
            </w:pPr>
            <w:r w:rsidRPr="00032692">
              <w:rPr>
                <w:rFonts w:eastAsia="Times New Roman" w:cstheme="minorHAnsi"/>
                <w:b/>
                <w:bCs/>
                <w:lang w:eastAsia="pl-PL"/>
              </w:rPr>
              <w:t>dochód minimalny</w:t>
            </w:r>
            <w:r w:rsidRPr="00C37BEB">
              <w:rPr>
                <w:rFonts w:eastAsia="Times New Roman" w:cstheme="minorHAnsi"/>
                <w:lang w:eastAsia="pl-PL"/>
              </w:rPr>
              <w:t xml:space="preserve"> - średni miesięczny dochód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przypadający na członka gospodarstwa domowego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za ostatnie trzy miesiące poprzedzające miesiąc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złożenia wniosku o zawarcie umowa najmu lokalu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mieszkalnego nie jest niższy niż:</w:t>
            </w:r>
          </w:p>
          <w:p w14:paraId="4976A4F0" w14:textId="77777777" w:rsidR="00D04939" w:rsidRDefault="00D04939" w:rsidP="00E35B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01" w:right="104"/>
              <w:rPr>
                <w:rFonts w:eastAsia="Times New Roman" w:cstheme="minorHAnsi"/>
                <w:lang w:eastAsia="pl-PL"/>
              </w:rPr>
            </w:pPr>
            <w:r w:rsidRPr="00D04939">
              <w:rPr>
                <w:rFonts w:eastAsia="Times New Roman" w:cstheme="minorHAnsi"/>
                <w:lang w:eastAsia="pl-PL"/>
              </w:rPr>
              <w:t>w gospodarstwie jednoosobowym 200 % najniższej emerytury,</w:t>
            </w:r>
          </w:p>
          <w:p w14:paraId="13A9B432" w14:textId="1110B82F" w:rsidR="00D04939" w:rsidRPr="00D04939" w:rsidRDefault="00D04939" w:rsidP="00E35B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01" w:right="104"/>
              <w:rPr>
                <w:rFonts w:eastAsia="Times New Roman" w:cstheme="minorHAnsi"/>
                <w:lang w:eastAsia="pl-PL"/>
              </w:rPr>
            </w:pPr>
            <w:r w:rsidRPr="00D04939">
              <w:rPr>
                <w:rFonts w:eastAsia="Times New Roman" w:cstheme="minorHAnsi"/>
                <w:lang w:eastAsia="pl-PL"/>
              </w:rPr>
              <w:t xml:space="preserve"> w gospodarstwie wieloosobowym 150 % najniższej emerytury.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29AA8" w14:textId="6D9FBD04" w:rsidR="00D04939" w:rsidRPr="00160BDA" w:rsidRDefault="00D04939" w:rsidP="00FA6512">
            <w:pPr>
              <w:spacing w:after="0" w:line="240" w:lineRule="auto"/>
              <w:ind w:left="98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C37BEB">
              <w:rPr>
                <w:rFonts w:eastAsia="Times New Roman" w:cstheme="minorHAnsi"/>
                <w:lang w:eastAsia="pl-PL"/>
              </w:rPr>
              <w:t xml:space="preserve">gosp. </w:t>
            </w:r>
            <w:r w:rsidRPr="00160BDA">
              <w:rPr>
                <w:rFonts w:eastAsia="Times New Roman" w:cstheme="minorHAnsi"/>
                <w:color w:val="000000" w:themeColor="text1"/>
                <w:lang w:eastAsia="pl-PL"/>
              </w:rPr>
              <w:t>jednoosobowe – 3176,8</w:t>
            </w:r>
            <w:r w:rsidR="007278CA">
              <w:rPr>
                <w:rFonts w:eastAsia="Times New Roman" w:cstheme="minorHAnsi"/>
                <w:color w:val="000000" w:themeColor="text1"/>
                <w:lang w:eastAsia="pl-PL"/>
              </w:rPr>
              <w:t>9</w:t>
            </w:r>
            <w:r w:rsidRPr="00160BDA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</w:t>
            </w:r>
          </w:p>
          <w:p w14:paraId="72732B0F" w14:textId="73688AC0" w:rsidR="00D04939" w:rsidRDefault="00D04939" w:rsidP="00FA6512">
            <w:pPr>
              <w:spacing w:after="0" w:line="240" w:lineRule="auto"/>
              <w:ind w:left="98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160BDA">
              <w:rPr>
                <w:rFonts w:eastAsia="Times New Roman" w:cstheme="minorHAnsi"/>
                <w:color w:val="000000" w:themeColor="text1"/>
                <w:lang w:eastAsia="pl-PL"/>
              </w:rPr>
              <w:t>gosp. wieloosobowe – 2382,6</w:t>
            </w:r>
            <w:r w:rsidR="007278CA">
              <w:rPr>
                <w:rFonts w:eastAsia="Times New Roman" w:cstheme="minorHAnsi"/>
                <w:color w:val="000000" w:themeColor="text1"/>
                <w:lang w:eastAsia="pl-PL"/>
              </w:rPr>
              <w:t>7</w:t>
            </w:r>
            <w:r w:rsidRPr="00160BDA">
              <w:rPr>
                <w:rFonts w:eastAsia="Times New Roman" w:cstheme="minorHAnsi"/>
                <w:color w:val="000000" w:themeColor="text1"/>
                <w:lang w:eastAsia="pl-PL"/>
              </w:rPr>
              <w:t xml:space="preserve"> zł</w:t>
            </w:r>
          </w:p>
          <w:p w14:paraId="39AC5E74" w14:textId="42682A83" w:rsidR="00E35B0E" w:rsidRDefault="00032692" w:rsidP="00D04939">
            <w:pPr>
              <w:spacing w:after="0" w:line="240" w:lineRule="auto"/>
              <w:ind w:left="98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(ww. kwoty</w:t>
            </w:r>
            <w:r w:rsidR="00E35B0E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  <w:r w:rsidR="00D04939">
              <w:rPr>
                <w:rFonts w:eastAsia="Times New Roman" w:cstheme="minorHAnsi"/>
                <w:color w:val="000000" w:themeColor="text1"/>
                <w:lang w:eastAsia="pl-PL"/>
              </w:rPr>
              <w:t>obowiązuj</w:t>
            </w:r>
            <w:r w:rsidR="00E35B0E">
              <w:rPr>
                <w:rFonts w:eastAsia="Times New Roman" w:cstheme="minorHAnsi"/>
                <w:color w:val="000000" w:themeColor="text1"/>
                <w:lang w:eastAsia="pl-PL"/>
              </w:rPr>
              <w:t>ą</w:t>
            </w:r>
            <w:r w:rsidR="00D04939">
              <w:rPr>
                <w:rFonts w:eastAsia="Times New Roman" w:cstheme="minorHAnsi"/>
                <w:color w:val="000000" w:themeColor="text1"/>
                <w:lang w:eastAsia="pl-PL"/>
              </w:rPr>
              <w:t xml:space="preserve"> </w:t>
            </w:r>
          </w:p>
          <w:p w14:paraId="77A41D95" w14:textId="09DB35D2" w:rsidR="00D04939" w:rsidRPr="00C37BEB" w:rsidRDefault="00D04939" w:rsidP="00D04939">
            <w:pPr>
              <w:spacing w:after="0" w:line="240" w:lineRule="auto"/>
              <w:ind w:left="98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do 2</w:t>
            </w:r>
            <w:r w:rsidR="00E35B0E">
              <w:rPr>
                <w:rFonts w:eastAsia="Times New Roman" w:cstheme="minorHAnsi"/>
                <w:color w:val="000000" w:themeColor="text1"/>
                <w:lang w:eastAsia="pl-PL"/>
              </w:rPr>
              <w:t>9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>.02.2024 r.)</w:t>
            </w:r>
          </w:p>
        </w:tc>
      </w:tr>
    </w:tbl>
    <w:p w14:paraId="47565A6D" w14:textId="52C07A6E" w:rsidR="00D04939" w:rsidRDefault="00D04939" w:rsidP="00D04939">
      <w:pPr>
        <w:jc w:val="both"/>
        <w:rPr>
          <w:rFonts w:cstheme="minorHAnsi"/>
        </w:rPr>
      </w:pPr>
    </w:p>
    <w:p w14:paraId="6FC38223" w14:textId="3C151A65" w:rsidR="00E35B0E" w:rsidRDefault="00E35B0E" w:rsidP="00E35B0E">
      <w:pPr>
        <w:spacing w:after="0"/>
        <w:jc w:val="both"/>
        <w:rPr>
          <w:rFonts w:cstheme="minorHAnsi"/>
        </w:rPr>
      </w:pPr>
      <w:r>
        <w:rPr>
          <w:rFonts w:cstheme="minorHAnsi"/>
        </w:rPr>
        <w:t>Przykład:</w:t>
      </w:r>
    </w:p>
    <w:p w14:paraId="4012E4A0" w14:textId="003357CA" w:rsidR="00E35B0E" w:rsidRDefault="00D04939" w:rsidP="00E35B0E">
      <w:pPr>
        <w:spacing w:after="0"/>
        <w:jc w:val="both"/>
        <w:rPr>
          <w:rFonts w:cstheme="minorHAnsi"/>
        </w:rPr>
      </w:pPr>
      <w:r>
        <w:rPr>
          <w:rFonts w:cstheme="minorHAnsi"/>
        </w:rPr>
        <w:t>Zatem jeśli w gospodarstwie domowym są 3 osoby, zdolność czynszowa</w:t>
      </w:r>
      <w:r w:rsidR="00E35B0E">
        <w:rPr>
          <w:rFonts w:cstheme="minorHAnsi"/>
        </w:rPr>
        <w:t xml:space="preserve"> będzie liczona: </w:t>
      </w:r>
    </w:p>
    <w:p w14:paraId="239817F0" w14:textId="77777777" w:rsidR="001C40FD" w:rsidRDefault="00E35B0E" w:rsidP="00E35B0E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cstheme="minorHAnsi"/>
        </w:rPr>
        <w:t xml:space="preserve">3 osoby x </w:t>
      </w:r>
      <w:r w:rsidRPr="00160BDA">
        <w:rPr>
          <w:rFonts w:eastAsia="Times New Roman" w:cstheme="minorHAnsi"/>
          <w:color w:val="000000" w:themeColor="text1"/>
          <w:lang w:eastAsia="pl-PL"/>
        </w:rPr>
        <w:t>2382,66</w:t>
      </w:r>
      <w:r>
        <w:rPr>
          <w:rFonts w:eastAsia="Times New Roman" w:cstheme="minorHAnsi"/>
          <w:color w:val="000000" w:themeColor="text1"/>
          <w:lang w:eastAsia="pl-PL"/>
        </w:rPr>
        <w:t xml:space="preserve"> zł = </w:t>
      </w:r>
      <w:r w:rsidRPr="00E35B0E">
        <w:rPr>
          <w:rFonts w:eastAsia="Times New Roman" w:cstheme="minorHAnsi"/>
          <w:color w:val="000000" w:themeColor="text1"/>
          <w:lang w:eastAsia="pl-PL"/>
        </w:rPr>
        <w:t>7 147,98</w:t>
      </w:r>
      <w:r>
        <w:rPr>
          <w:rFonts w:eastAsia="Times New Roman" w:cstheme="minorHAnsi"/>
          <w:color w:val="000000" w:themeColor="text1"/>
          <w:lang w:eastAsia="pl-PL"/>
        </w:rPr>
        <w:t xml:space="preserve"> złotych</w:t>
      </w:r>
      <w:r w:rsidR="001C40FD">
        <w:rPr>
          <w:rFonts w:eastAsia="Times New Roman" w:cstheme="minorHAnsi"/>
          <w:color w:val="000000" w:themeColor="text1"/>
          <w:lang w:eastAsia="pl-PL"/>
        </w:rPr>
        <w:t xml:space="preserve"> tj.: </w:t>
      </w:r>
    </w:p>
    <w:p w14:paraId="7DA3397C" w14:textId="6363519F" w:rsidR="001C40FD" w:rsidRPr="00394D0C" w:rsidRDefault="001C40FD" w:rsidP="00394D0C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394D0C">
        <w:rPr>
          <w:rFonts w:eastAsia="Times New Roman" w:cstheme="minorHAnsi"/>
          <w:color w:val="000000" w:themeColor="text1"/>
          <w:lang w:eastAsia="pl-PL"/>
        </w:rPr>
        <w:t>jeśli wniosek będzie składany w miesiącu kwiecień 2023 r.</w:t>
      </w:r>
      <w:r w:rsidR="00394D0C">
        <w:rPr>
          <w:rFonts w:eastAsia="Times New Roman" w:cstheme="minorHAnsi"/>
          <w:color w:val="000000" w:themeColor="text1"/>
          <w:lang w:eastAsia="pl-PL"/>
        </w:rPr>
        <w:t>,</w:t>
      </w:r>
      <w:r w:rsidRPr="00394D0C">
        <w:rPr>
          <w:rFonts w:eastAsia="Times New Roman" w:cstheme="minorHAnsi"/>
          <w:color w:val="000000" w:themeColor="text1"/>
          <w:lang w:eastAsia="pl-PL"/>
        </w:rPr>
        <w:t xml:space="preserve"> to ś</w:t>
      </w:r>
      <w:r w:rsidR="00E35B0E" w:rsidRPr="00394D0C">
        <w:rPr>
          <w:rFonts w:eastAsia="Times New Roman" w:cstheme="minorHAnsi"/>
          <w:color w:val="000000" w:themeColor="text1"/>
          <w:lang w:eastAsia="pl-PL"/>
        </w:rPr>
        <w:t xml:space="preserve">redni dochód gospodarstwa domowego za 3 miesiące </w:t>
      </w:r>
      <w:r w:rsidR="00E35B0E" w:rsidRPr="00394D0C">
        <w:rPr>
          <w:rFonts w:cstheme="minorHAnsi"/>
        </w:rPr>
        <w:t>poprzedzające dzień złożenia wniosku</w:t>
      </w:r>
      <w:r w:rsidR="00B429B5" w:rsidRPr="00394D0C">
        <w:rPr>
          <w:rFonts w:cstheme="minorHAnsi"/>
        </w:rPr>
        <w:t xml:space="preserve"> </w:t>
      </w:r>
      <w:r w:rsidRPr="00394D0C">
        <w:rPr>
          <w:rFonts w:cstheme="minorHAnsi"/>
        </w:rPr>
        <w:t xml:space="preserve">powinien dotyczyć miesięcy styczeń, </w:t>
      </w:r>
      <w:r w:rsidR="00B429B5" w:rsidRPr="00394D0C">
        <w:rPr>
          <w:rFonts w:cstheme="minorHAnsi"/>
        </w:rPr>
        <w:t>luty, marzec</w:t>
      </w:r>
      <w:r w:rsidRPr="00394D0C">
        <w:rPr>
          <w:rFonts w:cstheme="minorHAnsi"/>
        </w:rPr>
        <w:t>.</w:t>
      </w:r>
    </w:p>
    <w:p w14:paraId="0BA2AC69" w14:textId="38FCBD4B" w:rsidR="001C40FD" w:rsidRPr="00394D0C" w:rsidRDefault="001C40FD" w:rsidP="00394D0C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394D0C">
        <w:rPr>
          <w:rFonts w:eastAsia="Times New Roman" w:cstheme="minorHAnsi"/>
          <w:color w:val="000000" w:themeColor="text1"/>
          <w:lang w:eastAsia="pl-PL"/>
        </w:rPr>
        <w:t>jeśli wniosek będzie składany w miesiącu maj</w:t>
      </w:r>
      <w:r w:rsidR="00394D0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94D0C">
        <w:rPr>
          <w:rFonts w:eastAsia="Times New Roman" w:cstheme="minorHAnsi"/>
          <w:color w:val="000000" w:themeColor="text1"/>
          <w:lang w:eastAsia="pl-PL"/>
        </w:rPr>
        <w:t>2023 r.</w:t>
      </w:r>
      <w:r w:rsidR="00394D0C">
        <w:rPr>
          <w:rFonts w:eastAsia="Times New Roman" w:cstheme="minorHAnsi"/>
          <w:color w:val="000000" w:themeColor="text1"/>
          <w:lang w:eastAsia="pl-PL"/>
        </w:rPr>
        <w:t>,</w:t>
      </w:r>
      <w:r w:rsidRPr="00394D0C">
        <w:rPr>
          <w:rFonts w:eastAsia="Times New Roman" w:cstheme="minorHAnsi"/>
          <w:color w:val="000000" w:themeColor="text1"/>
          <w:lang w:eastAsia="pl-PL"/>
        </w:rPr>
        <w:t xml:space="preserve"> to średni dochód gospodarstwa domowego za 3 miesiące </w:t>
      </w:r>
      <w:r w:rsidRPr="00394D0C">
        <w:rPr>
          <w:rFonts w:cstheme="minorHAnsi"/>
        </w:rPr>
        <w:t>poprzedzające dzień złożenia wniosku powinien dotyczyć miesięcy luty, marzec, kwiecień.</w:t>
      </w:r>
    </w:p>
    <w:p w14:paraId="3D25B5E3" w14:textId="7ABD0099" w:rsidR="00D04939" w:rsidRDefault="00D04939" w:rsidP="00E35B0E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CF191A6" w14:textId="77777777" w:rsidR="001C40FD" w:rsidRDefault="001C40FD" w:rsidP="00E35B0E">
      <w:pPr>
        <w:spacing w:after="0"/>
        <w:jc w:val="both"/>
        <w:rPr>
          <w:rFonts w:cstheme="minorHAnsi"/>
        </w:rPr>
      </w:pPr>
    </w:p>
    <w:p w14:paraId="53F06946" w14:textId="490390B9" w:rsidR="00D04939" w:rsidRDefault="00D04939" w:rsidP="00D04939">
      <w:pPr>
        <w:jc w:val="both"/>
        <w:rPr>
          <w:rFonts w:cstheme="minorHAnsi"/>
        </w:rPr>
      </w:pPr>
    </w:p>
    <w:p w14:paraId="46E3FFBD" w14:textId="76FFDF13" w:rsidR="00233A99" w:rsidRDefault="001C40FD" w:rsidP="00D40548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33A99" w:rsidRPr="00233A99">
        <w:rPr>
          <w:rFonts w:asciiTheme="minorHAnsi" w:hAnsiTheme="minorHAnsi" w:cstheme="minorHAnsi"/>
          <w:sz w:val="22"/>
          <w:szCs w:val="22"/>
        </w:rPr>
        <w:t>eklarację o wysokości dochodów wnioskodawcy i osób zgłoszonych do wspólnego zamieszkania</w:t>
      </w:r>
      <w:r w:rsidR="00D40548">
        <w:rPr>
          <w:rFonts w:asciiTheme="minorHAnsi" w:hAnsiTheme="minorHAnsi" w:cstheme="minorHAnsi"/>
          <w:sz w:val="22"/>
          <w:szCs w:val="22"/>
        </w:rPr>
        <w:t xml:space="preserve"> </w:t>
      </w:r>
      <w:r w:rsidR="00233A99" w:rsidRPr="00233A99">
        <w:rPr>
          <w:rFonts w:asciiTheme="minorHAnsi" w:hAnsiTheme="minorHAnsi" w:cstheme="minorHAnsi"/>
          <w:sz w:val="22"/>
          <w:szCs w:val="22"/>
        </w:rPr>
        <w:t xml:space="preserve">o wysokości średniomiesięcznych dochodów w roku poprzedzającym rok, </w:t>
      </w:r>
      <w:r w:rsidR="00D4054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33A99" w:rsidRPr="00233A99">
        <w:rPr>
          <w:rFonts w:asciiTheme="minorHAnsi" w:hAnsiTheme="minorHAnsi" w:cstheme="minorHAnsi"/>
          <w:sz w:val="22"/>
          <w:szCs w:val="22"/>
        </w:rPr>
        <w:t>w którym jest składany wniosek</w:t>
      </w:r>
      <w:r w:rsidR="00032692">
        <w:rPr>
          <w:rFonts w:asciiTheme="minorHAnsi" w:hAnsiTheme="minorHAnsi" w:cstheme="minorHAnsi"/>
          <w:sz w:val="22"/>
          <w:szCs w:val="22"/>
        </w:rPr>
        <w:t xml:space="preserve"> </w:t>
      </w:r>
      <w:r w:rsidR="00D40548">
        <w:rPr>
          <w:rFonts w:asciiTheme="minorHAnsi" w:hAnsiTheme="minorHAnsi" w:cstheme="minorHAnsi"/>
          <w:sz w:val="22"/>
          <w:szCs w:val="22"/>
        </w:rPr>
        <w:t>(załącznik nr 5</w:t>
      </w:r>
      <w:r w:rsidR="00D40548" w:rsidRPr="00F22990">
        <w:rPr>
          <w:rFonts w:asciiTheme="minorHAnsi" w:hAnsiTheme="minorHAnsi" w:cstheme="minorHAnsi"/>
          <w:sz w:val="22"/>
          <w:szCs w:val="22"/>
        </w:rPr>
        <w:t xml:space="preserve"> </w:t>
      </w:r>
      <w:r w:rsidR="00D40548">
        <w:rPr>
          <w:rFonts w:asciiTheme="minorHAnsi" w:hAnsiTheme="minorHAnsi" w:cstheme="minorHAnsi"/>
          <w:sz w:val="22"/>
          <w:szCs w:val="22"/>
        </w:rPr>
        <w:t>do zarządzenia Nr OR.141.2020).</w:t>
      </w:r>
    </w:p>
    <w:p w14:paraId="5B0C9B4F" w14:textId="0DAEFAF9" w:rsidR="00062241" w:rsidRDefault="00062241" w:rsidP="000622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50E4CA3" w14:textId="77777777" w:rsidR="00466C1B" w:rsidRDefault="00466C1B" w:rsidP="0003269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5AAF56" w14:textId="1192BAA0" w:rsidR="00032692" w:rsidRPr="00032692" w:rsidRDefault="00032692" w:rsidP="0003269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2692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0CDECAB2" w14:textId="5A12D6E5" w:rsidR="00062241" w:rsidRDefault="00062241" w:rsidP="000622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8" w:type="dxa"/>
        <w:tblCellSpacing w:w="15" w:type="dxa"/>
        <w:tblInd w:w="-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3264"/>
      </w:tblGrid>
      <w:tr w:rsidR="00062241" w:rsidRPr="00C37BEB" w14:paraId="5D9785FE" w14:textId="77777777" w:rsidTr="00032692">
        <w:trPr>
          <w:trHeight w:val="223"/>
          <w:tblCellSpacing w:w="15" w:type="dxa"/>
        </w:trPr>
        <w:tc>
          <w:tcPr>
            <w:tcW w:w="9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01D0" w14:textId="6AEF7EC4" w:rsidR="00062241" w:rsidRPr="00C37BEB" w:rsidRDefault="00E35B0E" w:rsidP="00FA6512">
            <w:pPr>
              <w:spacing w:after="0" w:line="240" w:lineRule="auto"/>
              <w:jc w:val="center"/>
              <w:rPr>
                <w:rFonts w:eastAsia="Times New Roman" w:cstheme="minorHAnsi"/>
                <w:color w:val="8EAADB" w:themeColor="accent1" w:themeTint="99"/>
                <w:lang w:eastAsia="pl-PL"/>
                <w14:textFill>
                  <w14:solidFill>
                    <w14:schemeClr w14:val="accent1">
                      <w14:alpha w14:val="40000"/>
                      <w14:lumMod w14:val="60000"/>
                      <w14:lumOff w14:val="40000"/>
                    </w14:schemeClr>
                  </w14:solidFill>
                </w14:textFill>
              </w:rPr>
            </w:pPr>
            <w:r w:rsidRPr="00D04939">
              <w:rPr>
                <w:rFonts w:eastAsia="Times New Roman" w:cstheme="minorHAnsi"/>
                <w:b/>
                <w:bCs/>
                <w:color w:val="002060"/>
                <w:lang w:eastAsia="pl-PL"/>
                <w14:textFill>
                  <w14:solidFill>
                    <w14:srgbClr w14:val="002060">
                      <w14:alpha w14:val="40000"/>
                    </w14:srgbClr>
                  </w14:solidFill>
                </w14:textFill>
              </w:rPr>
              <w:t xml:space="preserve">DOCHÓD </w:t>
            </w:r>
            <w:r>
              <w:rPr>
                <w:rFonts w:eastAsia="Times New Roman" w:cstheme="minorHAnsi"/>
                <w:b/>
                <w:bCs/>
                <w:color w:val="002060"/>
                <w:lang w:eastAsia="pl-PL"/>
                <w14:textFill>
                  <w14:solidFill>
                    <w14:srgbClr w14:val="002060">
                      <w14:alpha w14:val="40000"/>
                    </w14:srgbClr>
                  </w14:solidFill>
                </w14:textFill>
              </w:rPr>
              <w:t>MA</w:t>
            </w:r>
            <w:r w:rsidR="00032692">
              <w:rPr>
                <w:rFonts w:eastAsia="Times New Roman" w:cstheme="minorHAnsi"/>
                <w:b/>
                <w:bCs/>
                <w:color w:val="002060"/>
                <w:lang w:eastAsia="pl-PL"/>
                <w14:textFill>
                  <w14:solidFill>
                    <w14:srgbClr w14:val="002060">
                      <w14:alpha w14:val="40000"/>
                    </w14:srgbClr>
                  </w14:solidFill>
                </w14:textFill>
              </w:rPr>
              <w:t>KS</w:t>
            </w:r>
            <w:r>
              <w:rPr>
                <w:rFonts w:eastAsia="Times New Roman" w:cstheme="minorHAnsi"/>
                <w:b/>
                <w:bCs/>
                <w:color w:val="002060"/>
                <w:lang w:eastAsia="pl-PL"/>
                <w14:textFill>
                  <w14:solidFill>
                    <w14:srgbClr w14:val="002060">
                      <w14:alpha w14:val="40000"/>
                    </w14:srgbClr>
                  </w14:solidFill>
                </w14:textFill>
              </w:rPr>
              <w:t>YMALNY</w:t>
            </w:r>
          </w:p>
        </w:tc>
      </w:tr>
      <w:tr w:rsidR="00062241" w:rsidRPr="00C37BEB" w14:paraId="7C2AF5C0" w14:textId="77777777" w:rsidTr="00032692">
        <w:trPr>
          <w:trHeight w:val="789"/>
          <w:tblCellSpacing w:w="15" w:type="dxa"/>
        </w:trPr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B50E" w14:textId="096BBA36" w:rsidR="00062241" w:rsidRPr="00C37BEB" w:rsidRDefault="00062241" w:rsidP="00032692">
            <w:pPr>
              <w:spacing w:after="0" w:line="240" w:lineRule="auto"/>
              <w:ind w:left="76" w:right="95"/>
              <w:jc w:val="both"/>
              <w:rPr>
                <w:rFonts w:eastAsia="Times New Roman" w:cstheme="minorHAnsi"/>
                <w:lang w:eastAsia="pl-PL"/>
              </w:rPr>
            </w:pPr>
            <w:r w:rsidRPr="00032692">
              <w:rPr>
                <w:rFonts w:eastAsia="Times New Roman" w:cstheme="minorHAnsi"/>
                <w:b/>
                <w:bCs/>
                <w:lang w:eastAsia="pl-PL"/>
              </w:rPr>
              <w:t>dochód maksymalny</w:t>
            </w:r>
            <w:r w:rsidRPr="00C37BEB">
              <w:rPr>
                <w:rFonts w:eastAsia="Times New Roman" w:cstheme="minorHAnsi"/>
                <w:lang w:eastAsia="pl-PL"/>
              </w:rPr>
              <w:t xml:space="preserve"> - średni miesięczny dochód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gospodarstwa domowego w roku poprzedzającym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rok, w którym jest zawierana umowa najmu lokalu</w:t>
            </w:r>
            <w:r w:rsidR="00032692"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mieszkalnego nie przekracza wysokości, o której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mowa w art. 7a ust. 1 pkt 2 ustawy z dnia 8 grudnia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2006 r. o finansowym wsparciu niektórych</w:t>
            </w:r>
            <w:r w:rsidR="00032692"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>przedsięwzięć mieszkaniowych (Dz. U. z 2022 r.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C37BEB">
              <w:rPr>
                <w:rFonts w:eastAsia="Times New Roman" w:cstheme="minorHAnsi"/>
                <w:lang w:eastAsia="pl-PL"/>
              </w:rPr>
              <w:t xml:space="preserve">poz. 377 </w:t>
            </w:r>
            <w:proofErr w:type="spellStart"/>
            <w:r w:rsidRPr="00C37BEB">
              <w:rPr>
                <w:rFonts w:eastAsia="Times New Roman" w:cstheme="minorHAnsi"/>
                <w:lang w:eastAsia="pl-PL"/>
              </w:rPr>
              <w:t>t.j</w:t>
            </w:r>
            <w:proofErr w:type="spellEnd"/>
            <w:r w:rsidRPr="00C37BEB">
              <w:rPr>
                <w:rFonts w:eastAsia="Times New Roman" w:cstheme="minorHAnsi"/>
                <w:lang w:eastAsia="pl-PL"/>
              </w:rPr>
              <w:t>.)</w:t>
            </w:r>
            <w:r w:rsidR="0003269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CA53" w14:textId="77777777" w:rsidR="00062241" w:rsidRPr="00C37BEB" w:rsidRDefault="00062241" w:rsidP="00032692">
            <w:pPr>
              <w:spacing w:after="0" w:line="240" w:lineRule="auto"/>
              <w:ind w:left="381" w:right="472"/>
              <w:jc w:val="center"/>
              <w:rPr>
                <w:rFonts w:eastAsia="Times New Roman" w:cstheme="minorHAnsi"/>
                <w:lang w:eastAsia="pl-PL"/>
              </w:rPr>
            </w:pPr>
            <w:r w:rsidRPr="00C37BEB">
              <w:rPr>
                <w:rFonts w:eastAsia="Times New Roman" w:cstheme="minorHAnsi"/>
                <w:lang w:eastAsia="pl-PL"/>
              </w:rPr>
              <w:t>1 osobowe - 5049,77 zł</w:t>
            </w:r>
          </w:p>
          <w:p w14:paraId="6775D640" w14:textId="77777777" w:rsidR="00062241" w:rsidRPr="00C37BEB" w:rsidRDefault="00062241" w:rsidP="00032692">
            <w:pPr>
              <w:spacing w:after="0" w:line="240" w:lineRule="auto"/>
              <w:ind w:left="381" w:right="472"/>
              <w:jc w:val="center"/>
              <w:rPr>
                <w:rFonts w:eastAsia="Times New Roman" w:cstheme="minorHAnsi"/>
                <w:lang w:eastAsia="pl-PL"/>
              </w:rPr>
            </w:pPr>
            <w:r w:rsidRPr="00C37BEB">
              <w:rPr>
                <w:rFonts w:eastAsia="Times New Roman" w:cstheme="minorHAnsi"/>
                <w:lang w:eastAsia="pl-PL"/>
              </w:rPr>
              <w:t>2 osobowe - 7069,67 zł</w:t>
            </w:r>
          </w:p>
          <w:p w14:paraId="2EA93815" w14:textId="77777777" w:rsidR="00062241" w:rsidRPr="00C37BEB" w:rsidRDefault="00062241" w:rsidP="00032692">
            <w:pPr>
              <w:spacing w:after="0" w:line="240" w:lineRule="auto"/>
              <w:ind w:left="381" w:right="472"/>
              <w:jc w:val="center"/>
              <w:rPr>
                <w:rFonts w:eastAsia="Times New Roman" w:cstheme="minorHAnsi"/>
                <w:lang w:eastAsia="pl-PL"/>
              </w:rPr>
            </w:pPr>
            <w:r w:rsidRPr="00C37BEB">
              <w:rPr>
                <w:rFonts w:eastAsia="Times New Roman" w:cstheme="minorHAnsi"/>
                <w:lang w:eastAsia="pl-PL"/>
              </w:rPr>
              <w:t>3 osobowe - 9762,88 zł</w:t>
            </w:r>
          </w:p>
          <w:p w14:paraId="2CD94782" w14:textId="77777777" w:rsidR="00062241" w:rsidRPr="00C37BEB" w:rsidRDefault="00062241" w:rsidP="00032692">
            <w:pPr>
              <w:spacing w:after="0" w:line="240" w:lineRule="auto"/>
              <w:ind w:left="381" w:right="472"/>
              <w:jc w:val="center"/>
              <w:rPr>
                <w:rFonts w:eastAsia="Times New Roman" w:cstheme="minorHAnsi"/>
                <w:lang w:eastAsia="pl-PL"/>
              </w:rPr>
            </w:pPr>
            <w:r w:rsidRPr="00C37BEB">
              <w:rPr>
                <w:rFonts w:eastAsia="Times New Roman" w:cstheme="minorHAnsi"/>
                <w:lang w:eastAsia="pl-PL"/>
              </w:rPr>
              <w:t>4 osobowe - 11446,13 zł</w:t>
            </w:r>
          </w:p>
          <w:p w14:paraId="269923D0" w14:textId="77777777" w:rsidR="00062241" w:rsidRPr="00C37BEB" w:rsidRDefault="00062241" w:rsidP="00032692">
            <w:pPr>
              <w:spacing w:after="0" w:line="240" w:lineRule="auto"/>
              <w:ind w:left="381" w:right="472"/>
              <w:jc w:val="center"/>
              <w:rPr>
                <w:rFonts w:eastAsia="Times New Roman" w:cstheme="minorHAnsi"/>
                <w:lang w:eastAsia="pl-PL"/>
              </w:rPr>
            </w:pPr>
            <w:r w:rsidRPr="00C37BEB">
              <w:rPr>
                <w:rFonts w:eastAsia="Times New Roman" w:cstheme="minorHAnsi"/>
                <w:lang w:eastAsia="pl-PL"/>
              </w:rPr>
              <w:t>5 osobowe - 13802,69 zł</w:t>
            </w:r>
          </w:p>
          <w:p w14:paraId="128ACE3F" w14:textId="77777777" w:rsidR="00062241" w:rsidRDefault="00062241" w:rsidP="00032692">
            <w:pPr>
              <w:spacing w:after="0" w:line="240" w:lineRule="auto"/>
              <w:ind w:left="371" w:right="472"/>
              <w:jc w:val="center"/>
              <w:rPr>
                <w:rFonts w:eastAsia="Times New Roman" w:cstheme="minorHAnsi"/>
                <w:lang w:eastAsia="pl-PL"/>
              </w:rPr>
            </w:pPr>
            <w:r w:rsidRPr="00C37BEB">
              <w:rPr>
                <w:rFonts w:eastAsia="Times New Roman" w:cstheme="minorHAnsi"/>
                <w:lang w:eastAsia="pl-PL"/>
              </w:rPr>
              <w:t>6 osobowe - 16159,25 zł</w:t>
            </w:r>
          </w:p>
          <w:p w14:paraId="52AC2921" w14:textId="77777777" w:rsidR="00032692" w:rsidRDefault="00032692" w:rsidP="00032692">
            <w:pPr>
              <w:spacing w:after="0" w:line="240" w:lineRule="auto"/>
              <w:ind w:left="98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5240367" w14:textId="20AE1D71" w:rsidR="00032692" w:rsidRDefault="00032692" w:rsidP="00032692">
            <w:pPr>
              <w:spacing w:after="0" w:line="240" w:lineRule="auto"/>
              <w:ind w:left="98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(ww. kwoty obowiązują</w:t>
            </w:r>
          </w:p>
          <w:p w14:paraId="5BFFB761" w14:textId="47AE522F" w:rsidR="00E35B0E" w:rsidRPr="00C37BEB" w:rsidRDefault="00032692" w:rsidP="00032692">
            <w:pPr>
              <w:spacing w:after="0" w:line="240" w:lineRule="auto"/>
              <w:ind w:left="371" w:right="472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do 16.11.202</w:t>
            </w:r>
            <w:r w:rsidR="00147C13">
              <w:rPr>
                <w:rFonts w:eastAsia="Times New Roman" w:cstheme="minorHAnsi"/>
                <w:color w:val="000000" w:themeColor="text1"/>
                <w:lang w:eastAsia="pl-PL"/>
              </w:rPr>
              <w:t>3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r.)</w:t>
            </w:r>
          </w:p>
        </w:tc>
      </w:tr>
    </w:tbl>
    <w:p w14:paraId="1FCAECEE" w14:textId="46F022DA" w:rsidR="00062241" w:rsidRDefault="00062241" w:rsidP="000622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2ED8EA" w14:textId="77777777" w:rsidR="00466C1B" w:rsidRDefault="00466C1B" w:rsidP="00466C1B">
      <w:pPr>
        <w:spacing w:after="0"/>
        <w:jc w:val="both"/>
        <w:rPr>
          <w:rFonts w:cstheme="minorHAnsi"/>
        </w:rPr>
      </w:pPr>
      <w:r>
        <w:rPr>
          <w:rFonts w:cstheme="minorHAnsi"/>
        </w:rPr>
        <w:t>Przykład:</w:t>
      </w:r>
    </w:p>
    <w:p w14:paraId="18446925" w14:textId="48521F97" w:rsidR="00466C1B" w:rsidRDefault="00466C1B" w:rsidP="00466C1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Zatem jeśli w gospodarstwie domowym są 3 osoby, maksymalny dochód średniomiesięczny w 2022 r. nie może przekraczać 9 762,88 zł. </w:t>
      </w:r>
    </w:p>
    <w:p w14:paraId="24BEDFD2" w14:textId="77777777" w:rsidR="00466C1B" w:rsidRDefault="00466C1B" w:rsidP="00466C1B">
      <w:pPr>
        <w:jc w:val="both"/>
        <w:rPr>
          <w:rFonts w:cstheme="minorHAnsi"/>
        </w:rPr>
      </w:pPr>
    </w:p>
    <w:p w14:paraId="094706D2" w14:textId="77777777" w:rsidR="00466C1B" w:rsidRDefault="00466C1B" w:rsidP="00466C1B">
      <w:pPr>
        <w:jc w:val="both"/>
        <w:rPr>
          <w:rFonts w:cstheme="minorHAnsi"/>
        </w:rPr>
      </w:pPr>
    </w:p>
    <w:p w14:paraId="1B345284" w14:textId="32F14CE4" w:rsidR="00466C1B" w:rsidRDefault="00466C1B" w:rsidP="00466C1B">
      <w:pPr>
        <w:jc w:val="both"/>
        <w:rPr>
          <w:rFonts w:cstheme="minorHAnsi"/>
        </w:rPr>
      </w:pPr>
      <w:r w:rsidRPr="00466C1B">
        <w:rPr>
          <w:rFonts w:cstheme="minorHAnsi"/>
          <w:b/>
          <w:bCs/>
        </w:rPr>
        <w:t>D</w:t>
      </w:r>
      <w:r w:rsidR="007568B6" w:rsidRPr="00466C1B">
        <w:rPr>
          <w:rFonts w:cstheme="minorHAnsi"/>
          <w:b/>
          <w:bCs/>
        </w:rPr>
        <w:t>efinicja dochodu</w:t>
      </w:r>
      <w:r w:rsidR="007568B6">
        <w:rPr>
          <w:rFonts w:cstheme="minorHAnsi"/>
        </w:rPr>
        <w:t xml:space="preserve"> jest </w:t>
      </w:r>
      <w:r>
        <w:rPr>
          <w:rFonts w:cstheme="minorHAnsi"/>
        </w:rPr>
        <w:t xml:space="preserve">wskazana </w:t>
      </w:r>
      <w:r w:rsidR="007568B6">
        <w:rPr>
          <w:rFonts w:cstheme="minorHAnsi"/>
        </w:rPr>
        <w:t>w u</w:t>
      </w:r>
      <w:r w:rsidR="007568B6" w:rsidRPr="007568B6">
        <w:t>staw</w:t>
      </w:r>
      <w:r w:rsidR="007568B6">
        <w:t>ie</w:t>
      </w:r>
      <w:r w:rsidR="007568B6" w:rsidRPr="007568B6">
        <w:t xml:space="preserve"> z dnia 28 listopada 2003 r. o świadczeniach rodzinnych</w:t>
      </w:r>
      <w:r w:rsidR="007568B6">
        <w:t xml:space="preserve"> (art.3)</w:t>
      </w:r>
      <w:r>
        <w:t xml:space="preserve">. </w:t>
      </w:r>
      <w:r>
        <w:rPr>
          <w:rFonts w:cstheme="minorHAnsi"/>
        </w:rPr>
        <w:t>Sugerujemy zaznajomienie się z ww. aktem prawny z uwagi na bardzo szerokie rozwinięcie terminologii dochodu.</w:t>
      </w:r>
    </w:p>
    <w:p w14:paraId="4C752809" w14:textId="77777777" w:rsidR="00466C1B" w:rsidRDefault="00466C1B" w:rsidP="00466C1B">
      <w:pPr>
        <w:jc w:val="both"/>
        <w:rPr>
          <w:rFonts w:cstheme="minorHAnsi"/>
        </w:rPr>
      </w:pPr>
    </w:p>
    <w:p w14:paraId="38DAA8B8" w14:textId="6E1F93C7" w:rsidR="00466C1B" w:rsidRPr="009E6E27" w:rsidRDefault="00466C1B" w:rsidP="00466C1B">
      <w:pPr>
        <w:jc w:val="both"/>
        <w:rPr>
          <w:rFonts w:cstheme="minorHAnsi"/>
          <w:b/>
          <w:bCs/>
        </w:rPr>
      </w:pPr>
      <w:r w:rsidRPr="009E6E27">
        <w:rPr>
          <w:rFonts w:cstheme="minorHAnsi"/>
          <w:b/>
          <w:bCs/>
        </w:rPr>
        <w:t>Przykład:</w:t>
      </w:r>
    </w:p>
    <w:p w14:paraId="766A856A" w14:textId="161F14CD" w:rsidR="00062241" w:rsidRDefault="00466C1B" w:rsidP="00466C1B">
      <w:pPr>
        <w:jc w:val="both"/>
        <w:rPr>
          <w:rFonts w:cstheme="minorHAnsi"/>
        </w:rPr>
      </w:pPr>
      <w:r w:rsidRPr="00CE663F">
        <w:rPr>
          <w:rFonts w:cstheme="minorHAnsi"/>
          <w:u w:val="single"/>
        </w:rPr>
        <w:t>Dochód</w:t>
      </w:r>
      <w:r>
        <w:rPr>
          <w:rFonts w:cstheme="minorHAnsi"/>
        </w:rPr>
        <w:t xml:space="preserve"> = przychód – koszty uzyskania przychodu – podatek dochodowy od osób fizycznych  - składki na ubezpieczenie społeczne niezaliczone do kosztów przychodu – składki na ubezpieczenie zdrowotne. </w:t>
      </w:r>
    </w:p>
    <w:p w14:paraId="1BC10885" w14:textId="57708F1C" w:rsidR="007568B6" w:rsidRDefault="007568B6" w:rsidP="000622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2F193D" w14:textId="3C3EF75D" w:rsidR="007568B6" w:rsidRDefault="001D2EE1" w:rsidP="001D2EE1">
      <w:pPr>
        <w:pStyle w:val="Default"/>
        <w:ind w:left="-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C53CAA1" wp14:editId="1D92E182">
            <wp:extent cx="7270829" cy="5463540"/>
            <wp:effectExtent l="0" t="0" r="635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685" cy="54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C820" w14:textId="79414F54" w:rsidR="00233A99" w:rsidRDefault="00233A99" w:rsidP="00233A9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4C1102" w14:textId="77777777" w:rsidR="001D2EE1" w:rsidRDefault="001D2EE1" w:rsidP="001D2E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dochodu wlicza się m.in.: alimenty na rzecz dzieci (otrzymane), stypendia doktoranckie, ekwiwalent za deputat węglowy, zasiłki chorobowe.</w:t>
      </w:r>
    </w:p>
    <w:p w14:paraId="375EE0B4" w14:textId="77777777" w:rsidR="00E179F7" w:rsidRDefault="00E179F7" w:rsidP="001D2E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3572BD" w14:textId="4DDF1A47" w:rsidR="001D2EE1" w:rsidRDefault="001D2EE1" w:rsidP="001D2E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dochodu  </w:t>
      </w:r>
      <w:r w:rsidRPr="009E6E27">
        <w:rPr>
          <w:rFonts w:asciiTheme="minorHAnsi" w:hAnsiTheme="minorHAnsi" w:cstheme="minorHAnsi"/>
          <w:b/>
          <w:bCs/>
          <w:sz w:val="22"/>
          <w:szCs w:val="22"/>
        </w:rPr>
        <w:t>NIE wlicz się</w:t>
      </w:r>
      <w:r>
        <w:rPr>
          <w:rFonts w:asciiTheme="minorHAnsi" w:hAnsiTheme="minorHAnsi" w:cstheme="minorHAnsi"/>
          <w:sz w:val="22"/>
          <w:szCs w:val="22"/>
        </w:rPr>
        <w:t xml:space="preserve"> : 500+</w:t>
      </w:r>
      <w:r w:rsidR="00E179F7">
        <w:rPr>
          <w:rFonts w:asciiTheme="minorHAnsi" w:hAnsiTheme="minorHAnsi" w:cstheme="minorHAnsi"/>
          <w:sz w:val="22"/>
          <w:szCs w:val="22"/>
        </w:rPr>
        <w:t>.</w:t>
      </w:r>
    </w:p>
    <w:p w14:paraId="598D5302" w14:textId="1DB6598E" w:rsidR="001D2EE1" w:rsidRDefault="001D2EE1" w:rsidP="00233A9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79670A7" w14:textId="616CAF3A" w:rsidR="001D2EE1" w:rsidRDefault="001D2EE1" w:rsidP="00233A9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18B27F4" w14:textId="728873FC" w:rsidR="001D2EE1" w:rsidRDefault="001D2EE1" w:rsidP="00233A9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7D67B29" w14:textId="7A3FD465" w:rsidR="001D2EE1" w:rsidRDefault="001D2EE1" w:rsidP="00233A9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C4144F" w14:textId="77777777" w:rsidR="001D2EE1" w:rsidRPr="00233A99" w:rsidRDefault="001D2EE1" w:rsidP="00233A9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279011" w14:textId="2CCECE71" w:rsidR="00201934" w:rsidRDefault="00201934" w:rsidP="00201934">
      <w:pPr>
        <w:rPr>
          <w:lang w:eastAsia="pl-PL"/>
        </w:rPr>
      </w:pPr>
    </w:p>
    <w:p w14:paraId="7804673B" w14:textId="77777777" w:rsidR="00EA797A" w:rsidRDefault="00EA797A" w:rsidP="00201934">
      <w:pPr>
        <w:rPr>
          <w:lang w:eastAsia="pl-PL"/>
        </w:rPr>
        <w:sectPr w:rsidR="00EA797A" w:rsidSect="002F2C75"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p w14:paraId="157DB0BF" w14:textId="3283134F" w:rsidR="007856D9" w:rsidRDefault="007856D9" w:rsidP="007856D9">
      <w:pPr>
        <w:pStyle w:val="Nagwek1"/>
        <w:rPr>
          <w:lang w:eastAsia="pl-PL"/>
        </w:rPr>
      </w:pPr>
      <w:bookmarkStart w:id="2" w:name="_Toc131761345"/>
      <w:r>
        <w:rPr>
          <w:lang w:eastAsia="pl-PL"/>
        </w:rPr>
        <w:lastRenderedPageBreak/>
        <w:t>3. Warunki nieobligatoryjne tzw. kryteria pierwszeństwa.</w:t>
      </w:r>
      <w:bookmarkEnd w:id="2"/>
    </w:p>
    <w:p w14:paraId="510D88A6" w14:textId="7C3E6FA7" w:rsidR="00EA797A" w:rsidRPr="00EA797A" w:rsidRDefault="00EA797A" w:rsidP="00EA797A">
      <w:pPr>
        <w:rPr>
          <w:rFonts w:cstheme="minorHAnsi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3"/>
        <w:gridCol w:w="8358"/>
        <w:gridCol w:w="865"/>
        <w:gridCol w:w="5230"/>
      </w:tblGrid>
      <w:tr w:rsidR="003B4477" w:rsidRPr="00EA797A" w14:paraId="1494188B" w14:textId="77777777" w:rsidTr="007107B3">
        <w:trPr>
          <w:trHeight w:val="413"/>
        </w:trPr>
        <w:tc>
          <w:tcPr>
            <w:tcW w:w="573" w:type="dxa"/>
            <w:shd w:val="clear" w:color="auto" w:fill="8EAADB" w:themeFill="accent1" w:themeFillTint="99"/>
            <w:vAlign w:val="center"/>
          </w:tcPr>
          <w:p w14:paraId="541CECAB" w14:textId="0918A9F8" w:rsidR="00EA797A" w:rsidRPr="002D2834" w:rsidRDefault="00EA797A" w:rsidP="002D2834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2D2834">
              <w:rPr>
                <w:rFonts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8358" w:type="dxa"/>
            <w:shd w:val="clear" w:color="auto" w:fill="8EAADB" w:themeFill="accent1" w:themeFillTint="99"/>
            <w:vAlign w:val="center"/>
          </w:tcPr>
          <w:p w14:paraId="2DCCB1F7" w14:textId="30FC24CF" w:rsidR="00EA797A" w:rsidRPr="002D2834" w:rsidRDefault="00EA797A" w:rsidP="002D2834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2D2834">
              <w:rPr>
                <w:rFonts w:cstheme="minorHAnsi"/>
                <w:b/>
                <w:bCs/>
                <w:lang w:eastAsia="pl-PL"/>
              </w:rPr>
              <w:t>Nazwa kryterium</w:t>
            </w:r>
          </w:p>
        </w:tc>
        <w:tc>
          <w:tcPr>
            <w:tcW w:w="865" w:type="dxa"/>
            <w:shd w:val="clear" w:color="auto" w:fill="8EAADB" w:themeFill="accent1" w:themeFillTint="99"/>
            <w:vAlign w:val="center"/>
          </w:tcPr>
          <w:p w14:paraId="20D40FD3" w14:textId="7384EFAA" w:rsidR="00EA797A" w:rsidRPr="002D2834" w:rsidRDefault="00EA797A" w:rsidP="002D2834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2D2834">
              <w:rPr>
                <w:rFonts w:cstheme="minorHAnsi"/>
                <w:b/>
                <w:bCs/>
                <w:lang w:eastAsia="pl-PL"/>
              </w:rPr>
              <w:t>Punkty</w:t>
            </w:r>
          </w:p>
        </w:tc>
        <w:tc>
          <w:tcPr>
            <w:tcW w:w="5230" w:type="dxa"/>
            <w:shd w:val="clear" w:color="auto" w:fill="8EAADB" w:themeFill="accent1" w:themeFillTint="99"/>
            <w:vAlign w:val="center"/>
          </w:tcPr>
          <w:p w14:paraId="026FC2E2" w14:textId="014AE5A2" w:rsidR="00EA797A" w:rsidRPr="002D2834" w:rsidRDefault="00EA797A" w:rsidP="002D2834">
            <w:pPr>
              <w:jc w:val="center"/>
              <w:rPr>
                <w:rFonts w:cstheme="minorHAnsi"/>
                <w:b/>
                <w:bCs/>
                <w:lang w:eastAsia="pl-PL"/>
              </w:rPr>
            </w:pPr>
            <w:r w:rsidRPr="002D2834">
              <w:rPr>
                <w:rFonts w:cstheme="minorHAnsi"/>
                <w:b/>
                <w:bCs/>
                <w:lang w:eastAsia="pl-PL"/>
              </w:rPr>
              <w:t>Warunek uważa się za spełniony jeśli:</w:t>
            </w:r>
          </w:p>
        </w:tc>
      </w:tr>
      <w:tr w:rsidR="00EA797A" w:rsidRPr="00EA797A" w14:paraId="537CD5CB" w14:textId="77777777" w:rsidTr="007107B3">
        <w:trPr>
          <w:trHeight w:val="1598"/>
        </w:trPr>
        <w:tc>
          <w:tcPr>
            <w:tcW w:w="573" w:type="dxa"/>
            <w:vAlign w:val="center"/>
          </w:tcPr>
          <w:p w14:paraId="29129905" w14:textId="123D31A4" w:rsidR="00EA797A" w:rsidRPr="006E1301" w:rsidRDefault="00EA797A" w:rsidP="00B15B50">
            <w:pPr>
              <w:jc w:val="center"/>
              <w:rPr>
                <w:rFonts w:cstheme="minorHAnsi"/>
              </w:rPr>
            </w:pPr>
            <w:r w:rsidRPr="006E1301">
              <w:rPr>
                <w:rFonts w:cstheme="minorHAnsi"/>
              </w:rPr>
              <w:t>1</w:t>
            </w:r>
          </w:p>
        </w:tc>
        <w:tc>
          <w:tcPr>
            <w:tcW w:w="8358" w:type="dxa"/>
            <w:vAlign w:val="center"/>
          </w:tcPr>
          <w:p w14:paraId="107E4812" w14:textId="33892BFD" w:rsidR="00EA797A" w:rsidRPr="006E1301" w:rsidRDefault="009F6BCE" w:rsidP="008812CD">
            <w:pPr>
              <w:jc w:val="both"/>
              <w:rPr>
                <w:rFonts w:cstheme="minorHAnsi"/>
                <w:lang w:eastAsia="pl-PL"/>
              </w:rPr>
            </w:pPr>
            <w:r>
              <w:t>W</w:t>
            </w:r>
            <w:r w:rsidR="00200108">
              <w:t xml:space="preserve"> skład gospodarstwa domowego wchodzi dziecko - przez dziecko należy rozumieć osobę, która nie ukończyła 18 roku życia pozostającą pod władzą rodzicielską bądź pod opieką prawną wnioskodawcy i wspólnie z nim zamieszkującą lub osobę pełnoletnią uczącą się do 24 roku życia i wspólnie zamieszkującą z wnioskodawcą, punkty przyznawane są za każde dziecko w gospodarstwie domowym</w:t>
            </w:r>
            <w:r>
              <w:t>.</w:t>
            </w:r>
          </w:p>
        </w:tc>
        <w:tc>
          <w:tcPr>
            <w:tcW w:w="865" w:type="dxa"/>
            <w:vAlign w:val="center"/>
          </w:tcPr>
          <w:p w14:paraId="579F8E2A" w14:textId="39CC5158" w:rsidR="00EA797A" w:rsidRPr="006E1301" w:rsidRDefault="00200108" w:rsidP="00EA797A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5230" w:type="dxa"/>
            <w:vAlign w:val="center"/>
          </w:tcPr>
          <w:p w14:paraId="32E073B0" w14:textId="6581692A" w:rsidR="009F6BCE" w:rsidRDefault="00513243" w:rsidP="003B4477">
            <w:pPr>
              <w:jc w:val="both"/>
            </w:pPr>
            <w:r w:rsidRPr="006E1301">
              <w:t>Zostanie przedłożon</w:t>
            </w:r>
            <w:r>
              <w:t xml:space="preserve">e </w:t>
            </w:r>
            <w:r w:rsidR="009F6BCE">
              <w:t>oświadczenie wnioskodawcy                         o liczbie osób zgłoszonych do wspólnego zamieszkania uwzględniające pokrewieństwo do wnioskodawcy</w:t>
            </w:r>
            <w:r w:rsidR="0091154C">
              <w:t xml:space="preserve"> (załącznik nr 5 do Zarządzenia Nr OR.141.2020)</w:t>
            </w:r>
          </w:p>
          <w:p w14:paraId="3217D6EF" w14:textId="7F179BB6" w:rsidR="009F6BCE" w:rsidRDefault="009F6BCE" w:rsidP="003B4477">
            <w:pPr>
              <w:jc w:val="both"/>
            </w:pPr>
            <w:r>
              <w:t>oraz</w:t>
            </w:r>
          </w:p>
          <w:p w14:paraId="1F1DC0DE" w14:textId="47BD7FBD" w:rsidR="003B4477" w:rsidRPr="006E1301" w:rsidRDefault="00513243" w:rsidP="003B4477">
            <w:pPr>
              <w:jc w:val="both"/>
              <w:rPr>
                <w:rFonts w:cstheme="minorHAnsi"/>
                <w:lang w:eastAsia="pl-PL"/>
              </w:rPr>
            </w:pPr>
            <w:r>
              <w:t>zaświadczenie o kontynuowaniu nauki w przypadku osób pełnoletnich do 24 roku życia</w:t>
            </w:r>
            <w:r w:rsidR="009F6BCE">
              <w:t>.</w:t>
            </w:r>
          </w:p>
        </w:tc>
      </w:tr>
      <w:tr w:rsidR="00D70CC9" w:rsidRPr="00EA797A" w14:paraId="4C0B86D1" w14:textId="77777777" w:rsidTr="009406DB">
        <w:trPr>
          <w:trHeight w:val="1405"/>
        </w:trPr>
        <w:tc>
          <w:tcPr>
            <w:tcW w:w="573" w:type="dxa"/>
            <w:vAlign w:val="center"/>
          </w:tcPr>
          <w:p w14:paraId="14983D80" w14:textId="50A609F0" w:rsidR="00D70CC9" w:rsidRPr="006E1301" w:rsidRDefault="00D70CC9" w:rsidP="00B15B50">
            <w:pPr>
              <w:jc w:val="center"/>
              <w:rPr>
                <w:rFonts w:cstheme="minorHAnsi"/>
              </w:rPr>
            </w:pPr>
            <w:r w:rsidRPr="006E1301">
              <w:rPr>
                <w:rFonts w:cstheme="minorHAnsi"/>
              </w:rPr>
              <w:t>2</w:t>
            </w:r>
          </w:p>
        </w:tc>
        <w:tc>
          <w:tcPr>
            <w:tcW w:w="8358" w:type="dxa"/>
            <w:vAlign w:val="center"/>
          </w:tcPr>
          <w:p w14:paraId="7722C215" w14:textId="764D13CE" w:rsidR="00D70CC9" w:rsidRPr="006E1301" w:rsidRDefault="00D70CC9" w:rsidP="008812CD">
            <w:pPr>
              <w:jc w:val="both"/>
              <w:rPr>
                <w:rFonts w:cstheme="minorHAnsi"/>
                <w:lang w:eastAsia="pl-PL"/>
              </w:rPr>
            </w:pPr>
            <w:r>
              <w:t xml:space="preserve">W skład gospodarstwa domowego wchodzi co najmniej jedna osoba, która nie ukończyła 16 lat i legitymuje się orzeczeniem o niepełnosprawności określonym w ustawie z dnia 27 sierpnia 1997 r. o rehabilitacji zawodowej i społecznej oraz zatrudnianiu osób niepełnosprawnych (Dz. U. z 2020 r. poz. 426 z 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</w:tc>
        <w:tc>
          <w:tcPr>
            <w:tcW w:w="865" w:type="dxa"/>
            <w:vAlign w:val="center"/>
          </w:tcPr>
          <w:p w14:paraId="0B7C8AB4" w14:textId="0B9F533B" w:rsidR="00D70CC9" w:rsidRPr="006E1301" w:rsidRDefault="00D70CC9" w:rsidP="00EA797A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5230" w:type="dxa"/>
            <w:vMerge w:val="restart"/>
            <w:vAlign w:val="center"/>
          </w:tcPr>
          <w:p w14:paraId="2485E711" w14:textId="77777777" w:rsidR="00D70CC9" w:rsidRDefault="00D70CC9" w:rsidP="00D70CC9">
            <w:pPr>
              <w:jc w:val="both"/>
            </w:pPr>
            <w:r w:rsidRPr="006E1301">
              <w:t>Zostanie przedłożon</w:t>
            </w:r>
            <w:r>
              <w:t>e oświadczenie wnioskodawcy                         o liczbie osób zgłoszonych do wspólnego zamieszkania uwzględniające pokrewieństwo do wnioskodawcy</w:t>
            </w:r>
          </w:p>
          <w:p w14:paraId="3FFE42DB" w14:textId="77777777" w:rsidR="00D70CC9" w:rsidRDefault="00D70CC9" w:rsidP="00D70CC9">
            <w:pPr>
              <w:jc w:val="both"/>
            </w:pPr>
            <w:r>
              <w:t>oraz</w:t>
            </w:r>
          </w:p>
          <w:p w14:paraId="43E1E498" w14:textId="7EF45535" w:rsidR="00D70CC9" w:rsidRPr="006E1301" w:rsidRDefault="00D70CC9" w:rsidP="009F6BCE">
            <w:pPr>
              <w:rPr>
                <w:rFonts w:cstheme="minorHAnsi"/>
                <w:lang w:eastAsia="pl-PL"/>
              </w:rPr>
            </w:pPr>
            <w:r w:rsidRPr="006E1301">
              <w:t>Zostanie przedłożona kserokopia orzeczenia o stopniu niepełnosprawności wnioskodawcy lub osób zgłoszonych do wspólnego zamieszkania</w:t>
            </w:r>
            <w:r>
              <w:t>.</w:t>
            </w:r>
          </w:p>
        </w:tc>
      </w:tr>
      <w:tr w:rsidR="00D70CC9" w:rsidRPr="00EA797A" w14:paraId="06150B24" w14:textId="77777777" w:rsidTr="009406DB">
        <w:trPr>
          <w:trHeight w:val="1411"/>
        </w:trPr>
        <w:tc>
          <w:tcPr>
            <w:tcW w:w="573" w:type="dxa"/>
            <w:vAlign w:val="center"/>
          </w:tcPr>
          <w:p w14:paraId="466D1718" w14:textId="0CD82038" w:rsidR="00D70CC9" w:rsidRPr="006E1301" w:rsidRDefault="00D70CC9" w:rsidP="00B15B50">
            <w:pPr>
              <w:jc w:val="center"/>
              <w:rPr>
                <w:rFonts w:cstheme="minorHAnsi"/>
              </w:rPr>
            </w:pPr>
            <w:r w:rsidRPr="006E1301">
              <w:rPr>
                <w:rFonts w:cstheme="minorHAnsi"/>
              </w:rPr>
              <w:t>3</w:t>
            </w:r>
          </w:p>
        </w:tc>
        <w:tc>
          <w:tcPr>
            <w:tcW w:w="8358" w:type="dxa"/>
            <w:vAlign w:val="center"/>
          </w:tcPr>
          <w:p w14:paraId="713FD378" w14:textId="34972D2E" w:rsidR="00D70CC9" w:rsidRPr="006E1301" w:rsidRDefault="00D70CC9" w:rsidP="008812CD">
            <w:pPr>
              <w:jc w:val="both"/>
              <w:rPr>
                <w:rFonts w:cstheme="minorHAnsi"/>
                <w:lang w:eastAsia="pl-PL"/>
              </w:rPr>
            </w:pPr>
            <w:r>
              <w:t xml:space="preserve">W skład gospodarstwa domowego wchodzi co najmniej jedna osoba, która ukończyła 16 lat i legitymuje się orzeczeniem o znacznym lub umiarkowanym stopniu niepełnosprawności, określonym w ustawie z dnia 27 sierpnia 1997 r. o rehabilitacji zawodowej i społecznej oraz zatrudnianiu osób niepełnosprawnych (Dz. U. z 2020 r. poz. 426 z 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</w:tc>
        <w:tc>
          <w:tcPr>
            <w:tcW w:w="865" w:type="dxa"/>
            <w:vAlign w:val="center"/>
          </w:tcPr>
          <w:p w14:paraId="38A090BD" w14:textId="288540A4" w:rsidR="00D70CC9" w:rsidRPr="006E1301" w:rsidRDefault="00D70CC9" w:rsidP="00EA797A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5230" w:type="dxa"/>
            <w:vMerge/>
            <w:vAlign w:val="center"/>
          </w:tcPr>
          <w:p w14:paraId="02DD7D1A" w14:textId="0FCFBD37" w:rsidR="00D70CC9" w:rsidRPr="006E1301" w:rsidRDefault="00D70CC9" w:rsidP="00EA797A">
            <w:pPr>
              <w:rPr>
                <w:rFonts w:cstheme="minorHAnsi"/>
                <w:lang w:eastAsia="pl-PL"/>
              </w:rPr>
            </w:pPr>
          </w:p>
        </w:tc>
      </w:tr>
      <w:tr w:rsidR="00EA797A" w:rsidRPr="00EA797A" w14:paraId="3EB249DF" w14:textId="77777777" w:rsidTr="007107B3">
        <w:trPr>
          <w:trHeight w:val="707"/>
        </w:trPr>
        <w:tc>
          <w:tcPr>
            <w:tcW w:w="573" w:type="dxa"/>
            <w:vAlign w:val="center"/>
          </w:tcPr>
          <w:p w14:paraId="5EF1C0E5" w14:textId="5A58CAA0" w:rsidR="00EA797A" w:rsidRPr="006E1301" w:rsidRDefault="00EA797A" w:rsidP="00B15B50">
            <w:pPr>
              <w:jc w:val="center"/>
              <w:rPr>
                <w:rFonts w:cstheme="minorHAnsi"/>
              </w:rPr>
            </w:pPr>
            <w:r w:rsidRPr="006E1301">
              <w:rPr>
                <w:rFonts w:cstheme="minorHAnsi"/>
              </w:rPr>
              <w:t>4</w:t>
            </w:r>
          </w:p>
        </w:tc>
        <w:tc>
          <w:tcPr>
            <w:tcW w:w="8358" w:type="dxa"/>
            <w:vAlign w:val="center"/>
          </w:tcPr>
          <w:p w14:paraId="00402482" w14:textId="77777777" w:rsidR="009406DB" w:rsidRDefault="009406DB" w:rsidP="008812CD">
            <w:pPr>
              <w:jc w:val="both"/>
            </w:pPr>
          </w:p>
          <w:p w14:paraId="26D1E5D9" w14:textId="5D6B80FC" w:rsidR="00EA797A" w:rsidRDefault="00D70CC9" w:rsidP="008812CD">
            <w:pPr>
              <w:jc w:val="both"/>
            </w:pPr>
            <w:r>
              <w:t>O</w:t>
            </w:r>
            <w:r w:rsidR="00200108">
              <w:t>soba wchodząca w skład gospodarstwa domowego jest najemcą lokalu mieszkalnego wchodzącego w skład mieszkaniowego zasobu gminy Chorzów, który zobowiązuje się do rozwiązania umowy najmu i nieposiadania tytułu prawnego do ww. lokalu mieszkalnego na dzień zawarcia umowy najmu lokalu mieszkalnego wchodzącego w skład inwestycji oraz opróżnienia lokalu mieszkalnego wchodzącego w skład mieszkaniowego zasobu gminy Chorzów w terminie miesiąca od dnia zawarcia umowy najmu mieszkania wchodzącego w skład inwestycji</w:t>
            </w:r>
            <w:r>
              <w:t>.</w:t>
            </w:r>
          </w:p>
          <w:p w14:paraId="70591C80" w14:textId="1F7356B3" w:rsidR="009406DB" w:rsidRPr="006E1301" w:rsidRDefault="009406DB" w:rsidP="008812CD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865" w:type="dxa"/>
            <w:vAlign w:val="center"/>
          </w:tcPr>
          <w:p w14:paraId="25A742B8" w14:textId="4CF0D60C" w:rsidR="00EA797A" w:rsidRPr="006E1301" w:rsidRDefault="00200108" w:rsidP="00EA797A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50</w:t>
            </w:r>
          </w:p>
        </w:tc>
        <w:tc>
          <w:tcPr>
            <w:tcW w:w="5230" w:type="dxa"/>
            <w:vAlign w:val="center"/>
          </w:tcPr>
          <w:p w14:paraId="1CB74A83" w14:textId="7E75E051" w:rsidR="00EA797A" w:rsidRPr="006E1301" w:rsidRDefault="00513243" w:rsidP="00046F85">
            <w:pPr>
              <w:jc w:val="both"/>
              <w:rPr>
                <w:rFonts w:cstheme="minorHAnsi"/>
                <w:lang w:eastAsia="pl-PL"/>
              </w:rPr>
            </w:pPr>
            <w:r w:rsidRPr="006E1301">
              <w:t>Zostanie przedłożon</w:t>
            </w:r>
            <w:r>
              <w:t>e potwierdzenie właściwej Administracji, że wnioskodawca jest aktualnie najemcą lokalu mieszkalnego wchodzącego w skład mieszkaniowego zasobu gminy Chorzów (załącznik nr 6 do Zarządzenia Nr OR.141.2020)</w:t>
            </w:r>
            <w:r w:rsidR="00D70CC9">
              <w:t>.</w:t>
            </w:r>
          </w:p>
        </w:tc>
      </w:tr>
      <w:tr w:rsidR="00EA797A" w:rsidRPr="00EA797A" w14:paraId="064E4433" w14:textId="77777777" w:rsidTr="009406DB">
        <w:trPr>
          <w:trHeight w:val="1416"/>
        </w:trPr>
        <w:tc>
          <w:tcPr>
            <w:tcW w:w="573" w:type="dxa"/>
            <w:vAlign w:val="center"/>
          </w:tcPr>
          <w:p w14:paraId="4718EA6A" w14:textId="1B624481" w:rsidR="00EA797A" w:rsidRPr="006E1301" w:rsidRDefault="00EA797A" w:rsidP="00B15B50">
            <w:pPr>
              <w:jc w:val="center"/>
              <w:rPr>
                <w:rFonts w:cstheme="minorHAnsi"/>
              </w:rPr>
            </w:pPr>
            <w:r w:rsidRPr="006E1301">
              <w:rPr>
                <w:rFonts w:cstheme="minorHAnsi"/>
              </w:rPr>
              <w:lastRenderedPageBreak/>
              <w:t>5</w:t>
            </w:r>
          </w:p>
        </w:tc>
        <w:tc>
          <w:tcPr>
            <w:tcW w:w="8358" w:type="dxa"/>
            <w:vAlign w:val="center"/>
          </w:tcPr>
          <w:p w14:paraId="58C8D863" w14:textId="7AF3207D" w:rsidR="00EA797A" w:rsidRPr="006E1301" w:rsidRDefault="00D70CC9" w:rsidP="008812CD">
            <w:pPr>
              <w:jc w:val="both"/>
              <w:rPr>
                <w:rFonts w:cstheme="minorHAnsi"/>
                <w:lang w:eastAsia="pl-PL"/>
              </w:rPr>
            </w:pPr>
            <w:r>
              <w:t>O</w:t>
            </w:r>
            <w:r w:rsidR="00200108">
              <w:t>soba ubiegająca się o najem mieszkania i osoby zgłoszone do wspólnego zamieszkania w dniu objęcia lokalu posiadają tytuł prawny do lokalu w innej miejscowości</w:t>
            </w:r>
            <w:r>
              <w:t>,</w:t>
            </w:r>
            <w:r w:rsidR="00200108">
              <w:t xml:space="preserve"> a zmiana miejsca zamieszkania związana jest z podjęciem przez członka gospodarstwa domowego pracy w Mieście Chorzów</w:t>
            </w:r>
            <w:r>
              <w:t>.</w:t>
            </w:r>
          </w:p>
        </w:tc>
        <w:tc>
          <w:tcPr>
            <w:tcW w:w="865" w:type="dxa"/>
            <w:vAlign w:val="center"/>
          </w:tcPr>
          <w:p w14:paraId="2C2228C8" w14:textId="4E50621A" w:rsidR="00EA797A" w:rsidRPr="006E1301" w:rsidRDefault="00200108" w:rsidP="00EA797A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5230" w:type="dxa"/>
            <w:vAlign w:val="center"/>
          </w:tcPr>
          <w:p w14:paraId="358339D4" w14:textId="0B2B6C41" w:rsidR="00BA6D1A" w:rsidRPr="006E1301" w:rsidRDefault="00513243" w:rsidP="00046F85">
            <w:pPr>
              <w:jc w:val="both"/>
              <w:rPr>
                <w:rFonts w:cstheme="minorHAnsi"/>
                <w:lang w:eastAsia="pl-PL"/>
              </w:rPr>
            </w:pPr>
            <w:r w:rsidRPr="006E1301">
              <w:t>Zostanie przedłożon</w:t>
            </w:r>
            <w:r w:rsidR="00970C20">
              <w:t>e</w:t>
            </w:r>
            <w:r w:rsidRPr="006E1301">
              <w:t xml:space="preserve"> </w:t>
            </w:r>
            <w:r>
              <w:t>o</w:t>
            </w:r>
            <w:r>
              <w:rPr>
                <w:rFonts w:cstheme="minorHAnsi"/>
                <w:lang w:eastAsia="pl-PL"/>
              </w:rPr>
              <w:t xml:space="preserve">świadczenie - </w:t>
            </w:r>
            <w:r>
              <w:t>załącznik nr 3 do Zarządzenia Nr OR.141.2020 (punkt I d)</w:t>
            </w:r>
            <w:r w:rsidR="00D70CC9">
              <w:t>.</w:t>
            </w:r>
          </w:p>
        </w:tc>
      </w:tr>
      <w:tr w:rsidR="00EA797A" w:rsidRPr="00EA797A" w14:paraId="51940D72" w14:textId="77777777" w:rsidTr="009406DB">
        <w:trPr>
          <w:trHeight w:val="1677"/>
        </w:trPr>
        <w:tc>
          <w:tcPr>
            <w:tcW w:w="573" w:type="dxa"/>
            <w:vAlign w:val="center"/>
          </w:tcPr>
          <w:p w14:paraId="08AF8C62" w14:textId="23EABD51" w:rsidR="00EA797A" w:rsidRPr="006E1301" w:rsidRDefault="00EA797A" w:rsidP="00B15B50">
            <w:pPr>
              <w:jc w:val="center"/>
              <w:rPr>
                <w:rFonts w:cstheme="minorHAnsi"/>
              </w:rPr>
            </w:pPr>
            <w:r w:rsidRPr="006E1301">
              <w:rPr>
                <w:rFonts w:cstheme="minorHAnsi"/>
              </w:rPr>
              <w:t>6</w:t>
            </w:r>
          </w:p>
        </w:tc>
        <w:tc>
          <w:tcPr>
            <w:tcW w:w="8358" w:type="dxa"/>
            <w:vAlign w:val="center"/>
          </w:tcPr>
          <w:p w14:paraId="227A15C1" w14:textId="1136BBB4" w:rsidR="00200108" w:rsidRDefault="00D70CC9" w:rsidP="006E48E6">
            <w:pPr>
              <w:jc w:val="both"/>
            </w:pPr>
            <w:r>
              <w:t>O</w:t>
            </w:r>
            <w:r w:rsidR="00200108">
              <w:t xml:space="preserve">soba ubiegająca się o zawarcie umowy najmu wraz z osobami zgłoszonymi do wspólnego zamieszkania nie posiadają : </w:t>
            </w:r>
          </w:p>
          <w:p w14:paraId="10D6B112" w14:textId="2E62E1B8" w:rsidR="00EA797A" w:rsidRDefault="00200108" w:rsidP="006E48E6">
            <w:pPr>
              <w:jc w:val="both"/>
            </w:pPr>
            <w:r>
              <w:rPr>
                <w:rFonts w:ascii="Mongolian Baiti" w:hAnsi="Mongolian Baiti" w:cs="Mongolian Baiti"/>
              </w:rPr>
              <w:t>᠆</w:t>
            </w:r>
            <w:r>
              <w:t xml:space="preserve"> tytułów egzekucyjnych wystawionych przeciwko nim</w:t>
            </w:r>
          </w:p>
          <w:p w14:paraId="07EC735D" w14:textId="77777777" w:rsidR="00200108" w:rsidRDefault="00200108" w:rsidP="006E48E6">
            <w:pPr>
              <w:jc w:val="both"/>
            </w:pPr>
            <w:r>
              <w:rPr>
                <w:rFonts w:ascii="Mongolian Baiti" w:hAnsi="Mongolian Baiti" w:cs="Mongolian Baiti"/>
              </w:rPr>
              <w:t>᠆</w:t>
            </w:r>
            <w:r>
              <w:t xml:space="preserve"> zaległości z tytułu zobowiązań publicznoprawnych, </w:t>
            </w:r>
          </w:p>
          <w:p w14:paraId="039B0543" w14:textId="7BCB90D9" w:rsidR="00200108" w:rsidRPr="006E1301" w:rsidRDefault="00200108" w:rsidP="006E48E6">
            <w:pPr>
              <w:jc w:val="both"/>
              <w:rPr>
                <w:rFonts w:cstheme="minorHAnsi"/>
                <w:lang w:eastAsia="pl-PL"/>
              </w:rPr>
            </w:pPr>
            <w:r>
              <w:rPr>
                <w:rFonts w:ascii="Mongolian Baiti" w:hAnsi="Mongolian Baiti" w:cs="Mongolian Baiti"/>
              </w:rPr>
              <w:t>᠆</w:t>
            </w:r>
            <w:r>
              <w:t xml:space="preserve"> zaległości wobec Gminy Chorzów z tytułu zobowiązań cywilnoprawnych</w:t>
            </w:r>
            <w:r w:rsidR="00D70CC9">
              <w:t>.</w:t>
            </w:r>
          </w:p>
        </w:tc>
        <w:tc>
          <w:tcPr>
            <w:tcW w:w="865" w:type="dxa"/>
            <w:vAlign w:val="center"/>
          </w:tcPr>
          <w:p w14:paraId="6D259FAC" w14:textId="7F15F76A" w:rsidR="00EA797A" w:rsidRPr="006E1301" w:rsidRDefault="00200108" w:rsidP="00EA797A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5230" w:type="dxa"/>
            <w:vAlign w:val="center"/>
          </w:tcPr>
          <w:p w14:paraId="576B7C80" w14:textId="1BE4B196" w:rsidR="00EA797A" w:rsidRPr="006E1301" w:rsidRDefault="00513243" w:rsidP="00046F85">
            <w:pPr>
              <w:jc w:val="both"/>
              <w:rPr>
                <w:rFonts w:cstheme="minorHAnsi"/>
                <w:lang w:eastAsia="pl-PL"/>
              </w:rPr>
            </w:pPr>
            <w:r w:rsidRPr="006E1301">
              <w:t>Zostanie przedłożon</w:t>
            </w:r>
            <w:r w:rsidR="00970C20">
              <w:t>e</w:t>
            </w:r>
            <w:r w:rsidRPr="006E1301">
              <w:t xml:space="preserve"> </w:t>
            </w:r>
            <w:r>
              <w:t>o</w:t>
            </w:r>
            <w:r>
              <w:rPr>
                <w:rFonts w:cstheme="minorHAnsi"/>
                <w:lang w:eastAsia="pl-PL"/>
              </w:rPr>
              <w:t xml:space="preserve">świadczenie - </w:t>
            </w:r>
            <w:r>
              <w:t>załącznik nr 3 do Zarządzenia Nr OR.141.2020 (punkt II)</w:t>
            </w:r>
            <w:r w:rsidR="00D70CC9">
              <w:t>.</w:t>
            </w:r>
          </w:p>
        </w:tc>
      </w:tr>
      <w:tr w:rsidR="00EA797A" w:rsidRPr="00EA797A" w14:paraId="4AFA84C7" w14:textId="77777777" w:rsidTr="009406DB">
        <w:trPr>
          <w:trHeight w:val="1275"/>
        </w:trPr>
        <w:tc>
          <w:tcPr>
            <w:tcW w:w="573" w:type="dxa"/>
            <w:vAlign w:val="center"/>
          </w:tcPr>
          <w:p w14:paraId="653BF00E" w14:textId="7F6D8598" w:rsidR="00EA797A" w:rsidRPr="006E1301" w:rsidRDefault="00EA797A" w:rsidP="00B15B50">
            <w:pPr>
              <w:jc w:val="center"/>
              <w:rPr>
                <w:rFonts w:cstheme="minorHAnsi"/>
              </w:rPr>
            </w:pPr>
            <w:r w:rsidRPr="006E1301">
              <w:rPr>
                <w:rFonts w:cstheme="minorHAnsi"/>
              </w:rPr>
              <w:t>7</w:t>
            </w:r>
          </w:p>
        </w:tc>
        <w:tc>
          <w:tcPr>
            <w:tcW w:w="8358" w:type="dxa"/>
            <w:vAlign w:val="center"/>
          </w:tcPr>
          <w:p w14:paraId="37D4AB2D" w14:textId="4E178900" w:rsidR="00EA797A" w:rsidRPr="006E1301" w:rsidRDefault="00D70CC9" w:rsidP="008812CD">
            <w:pPr>
              <w:jc w:val="both"/>
              <w:rPr>
                <w:rFonts w:cstheme="minorHAnsi"/>
                <w:lang w:eastAsia="pl-PL"/>
              </w:rPr>
            </w:pPr>
            <w:r>
              <w:t>W</w:t>
            </w:r>
            <w:r w:rsidR="00200108">
              <w:t>nioskodawca rozlicza się z podatku dochodowego w Urzędzie Skarbowym w Chorzowie</w:t>
            </w:r>
            <w:r>
              <w:t>.</w:t>
            </w:r>
          </w:p>
        </w:tc>
        <w:tc>
          <w:tcPr>
            <w:tcW w:w="865" w:type="dxa"/>
            <w:vAlign w:val="center"/>
          </w:tcPr>
          <w:p w14:paraId="74B7B23D" w14:textId="30A039C3" w:rsidR="00EA797A" w:rsidRPr="006E1301" w:rsidRDefault="00513243" w:rsidP="00EA797A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10</w:t>
            </w:r>
          </w:p>
        </w:tc>
        <w:tc>
          <w:tcPr>
            <w:tcW w:w="5230" w:type="dxa"/>
            <w:vAlign w:val="center"/>
          </w:tcPr>
          <w:p w14:paraId="463DC6A5" w14:textId="77EF9F96" w:rsidR="00EA797A" w:rsidRPr="006E1301" w:rsidRDefault="00513243" w:rsidP="00046F85">
            <w:pPr>
              <w:jc w:val="both"/>
              <w:rPr>
                <w:rFonts w:cstheme="minorHAnsi"/>
                <w:lang w:eastAsia="pl-PL"/>
              </w:rPr>
            </w:pPr>
            <w:r w:rsidRPr="006E1301">
              <w:t>Zostanie przedłożon</w:t>
            </w:r>
            <w:r w:rsidR="00970C20">
              <w:t>e</w:t>
            </w:r>
            <w:r w:rsidRPr="006E1301">
              <w:t xml:space="preserve"> </w:t>
            </w:r>
            <w:r>
              <w:t xml:space="preserve"> zaświadczenie z właściwego Urzędu Skarbowego o rozliczaniu się przez wnioskodawcę za ostatni rok podatkowy przed dniem złożenia wniosku z podatku dochodowego w Chorzowie</w:t>
            </w:r>
            <w:r w:rsidR="00D70CC9">
              <w:t>.</w:t>
            </w:r>
          </w:p>
        </w:tc>
      </w:tr>
    </w:tbl>
    <w:p w14:paraId="7542BCCA" w14:textId="3BED51FC" w:rsidR="00EA797A" w:rsidRPr="00EA797A" w:rsidRDefault="00EA797A" w:rsidP="00EA797A">
      <w:pPr>
        <w:spacing w:after="0"/>
        <w:rPr>
          <w:rFonts w:cstheme="minorHAnsi"/>
          <w:lang w:eastAsia="pl-PL"/>
        </w:rPr>
      </w:pPr>
    </w:p>
    <w:p w14:paraId="49775EA0" w14:textId="77777777" w:rsidR="009406DB" w:rsidRDefault="009406DB" w:rsidP="00294F0C">
      <w:pPr>
        <w:spacing w:after="0"/>
        <w:ind w:left="426" w:right="536"/>
        <w:jc w:val="both"/>
        <w:rPr>
          <w:rFonts w:cstheme="minorHAnsi"/>
          <w:lang w:eastAsia="pl-PL"/>
        </w:rPr>
      </w:pPr>
    </w:p>
    <w:p w14:paraId="7326B038" w14:textId="4C85F0E5" w:rsidR="007B4AD8" w:rsidRPr="00EA797A" w:rsidRDefault="007B4AD8" w:rsidP="00294F0C">
      <w:pPr>
        <w:spacing w:after="0"/>
        <w:ind w:left="426" w:right="536"/>
        <w:jc w:val="both"/>
        <w:rPr>
          <w:rFonts w:cstheme="minorHAnsi"/>
          <w:lang w:eastAsia="pl-PL"/>
        </w:rPr>
      </w:pPr>
      <w:r w:rsidRPr="00EA797A">
        <w:rPr>
          <w:rFonts w:cstheme="minorHAnsi"/>
          <w:lang w:eastAsia="pl-PL"/>
        </w:rPr>
        <w:t xml:space="preserve">Kryteria pierwszeństwa są </w:t>
      </w:r>
      <w:r w:rsidRPr="00294F0C">
        <w:rPr>
          <w:rFonts w:cstheme="minorHAnsi"/>
          <w:b/>
          <w:bCs/>
          <w:lang w:eastAsia="pl-PL"/>
        </w:rPr>
        <w:t>warunkiem nieobligatoryjnym</w:t>
      </w:r>
      <w:r w:rsidRPr="00EA797A">
        <w:rPr>
          <w:rFonts w:cstheme="minorHAnsi"/>
          <w:lang w:eastAsia="pl-PL"/>
        </w:rPr>
        <w:t xml:space="preserve"> tj. osoba która nie posiada żadnego z</w:t>
      </w:r>
      <w:r w:rsidR="00D13D15">
        <w:rPr>
          <w:rFonts w:cstheme="minorHAnsi"/>
          <w:lang w:eastAsia="pl-PL"/>
        </w:rPr>
        <w:t xml:space="preserve"> ww.</w:t>
      </w:r>
      <w:r>
        <w:rPr>
          <w:rFonts w:cstheme="minorHAnsi"/>
          <w:lang w:eastAsia="pl-PL"/>
        </w:rPr>
        <w:t xml:space="preserve"> kryteriów,</w:t>
      </w:r>
      <w:r w:rsidRPr="00EA797A">
        <w:rPr>
          <w:rFonts w:cstheme="minorHAnsi"/>
          <w:lang w:eastAsia="pl-PL"/>
        </w:rPr>
        <w:t xml:space="preserve"> nadal może złożyć wniosek o najem lokalu</w:t>
      </w:r>
      <w:r w:rsidR="00294F0C">
        <w:rPr>
          <w:rFonts w:cstheme="minorHAnsi"/>
          <w:lang w:eastAsia="pl-PL"/>
        </w:rPr>
        <w:t xml:space="preserve"> </w:t>
      </w:r>
      <w:r w:rsidRPr="00EA797A">
        <w:rPr>
          <w:rFonts w:cstheme="minorHAnsi"/>
          <w:lang w:eastAsia="pl-PL"/>
        </w:rPr>
        <w:t>w SIM</w:t>
      </w:r>
      <w:r>
        <w:rPr>
          <w:rFonts w:cstheme="minorHAnsi"/>
          <w:lang w:eastAsia="pl-PL"/>
        </w:rPr>
        <w:t>.</w:t>
      </w:r>
      <w:r w:rsidR="00294F0C">
        <w:rPr>
          <w:rFonts w:cstheme="minorHAnsi"/>
          <w:lang w:eastAsia="pl-PL"/>
        </w:rPr>
        <w:t xml:space="preserve"> </w:t>
      </w:r>
      <w:r w:rsidR="00294F0C">
        <w:rPr>
          <w:rFonts w:cstheme="minorHAnsi"/>
          <w:shd w:val="clear" w:color="auto" w:fill="FFFFFF"/>
        </w:rPr>
        <w:t>J</w:t>
      </w:r>
      <w:r>
        <w:rPr>
          <w:rFonts w:cstheme="minorHAnsi"/>
          <w:shd w:val="clear" w:color="auto" w:fill="FFFFFF"/>
        </w:rPr>
        <w:t>eśli wnioskodawca wykaże dodatkowe kryterium, zostaną przyznane d</w:t>
      </w:r>
      <w:r w:rsidRPr="00EA797A">
        <w:rPr>
          <w:rFonts w:cstheme="minorHAnsi"/>
          <w:shd w:val="clear" w:color="auto" w:fill="FFFFFF"/>
        </w:rPr>
        <w:t>odatkowe punkty</w:t>
      </w:r>
      <w:r>
        <w:rPr>
          <w:rFonts w:cstheme="minorHAnsi"/>
          <w:shd w:val="clear" w:color="auto" w:fill="FFFFFF"/>
        </w:rPr>
        <w:t>, które dadzą możliwość osobie ubiegającej się o najem mieszkania</w:t>
      </w:r>
      <w:r w:rsidR="00294F0C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r w:rsidR="00D92E48">
        <w:rPr>
          <w:rFonts w:cstheme="minorHAnsi"/>
          <w:shd w:val="clear" w:color="auto" w:fill="FFFFFF"/>
        </w:rPr>
        <w:t>pierwszeństwo w wyborze</w:t>
      </w:r>
      <w:r>
        <w:rPr>
          <w:rFonts w:cstheme="minorHAnsi"/>
          <w:shd w:val="clear" w:color="auto" w:fill="FFFFFF"/>
        </w:rPr>
        <w:t xml:space="preserve"> lokal</w:t>
      </w:r>
      <w:r w:rsidR="00D92E48">
        <w:rPr>
          <w:rFonts w:cstheme="minorHAnsi"/>
          <w:shd w:val="clear" w:color="auto" w:fill="FFFFFF"/>
        </w:rPr>
        <w:t>u</w:t>
      </w:r>
      <w:r>
        <w:rPr>
          <w:rFonts w:cstheme="minorHAnsi"/>
          <w:shd w:val="clear" w:color="auto" w:fill="FFFFFF"/>
        </w:rPr>
        <w:t xml:space="preserve">. </w:t>
      </w:r>
    </w:p>
    <w:p w14:paraId="56CE42DE" w14:textId="2C8985C5" w:rsidR="00EA797A" w:rsidRDefault="00EA797A" w:rsidP="00EA797A">
      <w:pPr>
        <w:rPr>
          <w:lang w:eastAsia="pl-PL"/>
        </w:rPr>
      </w:pPr>
    </w:p>
    <w:p w14:paraId="32DDA205" w14:textId="1F17A512" w:rsidR="007107B3" w:rsidRDefault="007107B3" w:rsidP="00EA797A">
      <w:pPr>
        <w:rPr>
          <w:lang w:eastAsia="pl-PL"/>
        </w:rPr>
      </w:pPr>
    </w:p>
    <w:p w14:paraId="478BA800" w14:textId="77777777" w:rsidR="009406DB" w:rsidRDefault="009406DB" w:rsidP="00EA797A">
      <w:pPr>
        <w:rPr>
          <w:lang w:eastAsia="pl-PL"/>
        </w:rPr>
      </w:pPr>
    </w:p>
    <w:p w14:paraId="468D8253" w14:textId="181AB31E" w:rsidR="007856D9" w:rsidRDefault="007856D9" w:rsidP="007107B3">
      <w:pPr>
        <w:pStyle w:val="Nagwek1"/>
        <w:ind w:left="284"/>
        <w:rPr>
          <w:lang w:eastAsia="pl-PL"/>
        </w:rPr>
      </w:pPr>
      <w:bookmarkStart w:id="3" w:name="_Toc131761346"/>
      <w:r>
        <w:rPr>
          <w:lang w:eastAsia="pl-PL"/>
        </w:rPr>
        <w:t xml:space="preserve">4. </w:t>
      </w:r>
      <w:r w:rsidR="007B4AD8">
        <w:rPr>
          <w:lang w:eastAsia="pl-PL"/>
        </w:rPr>
        <w:t>Powierzchnia lokalu a partycypacja</w:t>
      </w:r>
      <w:bookmarkEnd w:id="3"/>
    </w:p>
    <w:p w14:paraId="53563F25" w14:textId="77777777" w:rsidR="009406DB" w:rsidRPr="009406DB" w:rsidRDefault="009406DB" w:rsidP="009406DB">
      <w:pPr>
        <w:rPr>
          <w:lang w:eastAsia="pl-PL"/>
        </w:rPr>
      </w:pPr>
    </w:p>
    <w:p w14:paraId="7E4470F2" w14:textId="79AA9373" w:rsidR="007B4AD8" w:rsidRPr="007B4AD8" w:rsidRDefault="007B4AD8" w:rsidP="007B4AD8">
      <w:pPr>
        <w:ind w:left="426" w:right="565"/>
        <w:jc w:val="both"/>
        <w:rPr>
          <w:rFonts w:cstheme="minorHAnsi"/>
        </w:rPr>
      </w:pPr>
      <w:r w:rsidRPr="007B4AD8">
        <w:rPr>
          <w:rFonts w:cstheme="minorHAnsi"/>
        </w:rPr>
        <w:t xml:space="preserve">Wartość partycypacji podana </w:t>
      </w:r>
      <w:r>
        <w:rPr>
          <w:rFonts w:cstheme="minorHAnsi"/>
        </w:rPr>
        <w:t xml:space="preserve">poniżej dla poszczególnych lokali mieszkalnych </w:t>
      </w:r>
      <w:r w:rsidRPr="007B4AD8">
        <w:rPr>
          <w:rFonts w:cstheme="minorHAnsi"/>
        </w:rPr>
        <w:t>jest kwotą szacunkową, która ulegnie korekcie po zakończeniu budowy i wyliczeniu ostatecznych kosztów budowy m2 lokalu mieszkalnego.</w:t>
      </w:r>
      <w:r w:rsidR="007107B3">
        <w:rPr>
          <w:rFonts w:cstheme="minorHAnsi"/>
        </w:rPr>
        <w:t xml:space="preserve"> </w:t>
      </w:r>
      <w:r w:rsidRPr="007B4AD8">
        <w:rPr>
          <w:rFonts w:cstheme="minorHAnsi"/>
        </w:rPr>
        <w:t>Powierzchnie użytkowe mieszkań oraz pomieszczeń przynależnych ulegną korekcie po zakończeniu budowy oraz dokonaniu ostatecznych pomiarów.</w:t>
      </w:r>
    </w:p>
    <w:p w14:paraId="3E59078F" w14:textId="24E0039E" w:rsidR="002F2C75" w:rsidRDefault="002F2C75" w:rsidP="002F2C75">
      <w:pPr>
        <w:jc w:val="center"/>
        <w:rPr>
          <w:rFonts w:cstheme="minorHAnsi"/>
          <w:b/>
          <w:bCs/>
          <w:sz w:val="28"/>
          <w:szCs w:val="28"/>
        </w:rPr>
      </w:pPr>
      <w:r w:rsidRPr="00C37BEB">
        <w:rPr>
          <w:rFonts w:cstheme="minorHAnsi"/>
          <w:b/>
          <w:bCs/>
          <w:sz w:val="28"/>
          <w:szCs w:val="28"/>
        </w:rPr>
        <w:lastRenderedPageBreak/>
        <w:t>STRUKTURA LOKALI MIESZKALNYCH WRAZ Z POMIESZCZENIAMI PRZYNALEŻNYMI</w:t>
      </w:r>
    </w:p>
    <w:p w14:paraId="40F7903A" w14:textId="7464D403" w:rsidR="002F2C75" w:rsidRDefault="002F2C75" w:rsidP="002F2C75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15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83"/>
        <w:gridCol w:w="1876"/>
        <w:gridCol w:w="2074"/>
        <w:gridCol w:w="1575"/>
        <w:gridCol w:w="2072"/>
        <w:gridCol w:w="2113"/>
        <w:gridCol w:w="1876"/>
        <w:gridCol w:w="1937"/>
      </w:tblGrid>
      <w:tr w:rsidR="009406DB" w:rsidRPr="009406DB" w14:paraId="68074BE4" w14:textId="77777777" w:rsidTr="00D54C57">
        <w:trPr>
          <w:trHeight w:val="348"/>
        </w:trPr>
        <w:tc>
          <w:tcPr>
            <w:tcW w:w="15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00B2E9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SEGMENT "A"</w:t>
            </w:r>
          </w:p>
        </w:tc>
      </w:tr>
      <w:tr w:rsidR="009406DB" w:rsidRPr="009406DB" w14:paraId="781C1109" w14:textId="77777777" w:rsidTr="00D54C57">
        <w:trPr>
          <w:trHeight w:val="288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5F6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358F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LOKAL MIESZKALNY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8A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POMIESZCZENIE PRZYNALEŻNE DO LOKALU</w:t>
            </w:r>
          </w:p>
        </w:tc>
      </w:tr>
      <w:tr w:rsidR="00D54C57" w:rsidRPr="009406DB" w14:paraId="3479009E" w14:textId="77777777" w:rsidTr="00D54C57">
        <w:trPr>
          <w:trHeight w:val="504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80B3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4BB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MIESZKANIA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D0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82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F7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POKOI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DF8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PARTYCYPACJA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3F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KOMÓRKI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099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AA0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</w:tr>
      <w:tr w:rsidR="00D54C57" w:rsidRPr="009406DB" w14:paraId="4EF1EF6A" w14:textId="77777777" w:rsidTr="00D54C57">
        <w:trPr>
          <w:trHeight w:val="288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8AD6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FA9F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9F84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9199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8427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9C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CAŁOŚĆ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8EB7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AC4A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7A5D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406DB" w:rsidRPr="009406DB" w14:paraId="7CD53DB5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A71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520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EE1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9E09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AD55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DFBE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153 252,00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48E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875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916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</w:t>
            </w:r>
          </w:p>
        </w:tc>
      </w:tr>
      <w:tr w:rsidR="009406DB" w:rsidRPr="009406DB" w14:paraId="7FB06172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322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D81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D75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3CA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01B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CFA3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83 996,00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4C1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06DB">
              <w:rPr>
                <w:rFonts w:ascii="Calibri" w:eastAsia="Times New Roman" w:hAnsi="Calibri" w:cs="Calibri"/>
                <w:color w:val="000000"/>
                <w:lang w:eastAsia="pl-PL"/>
              </w:rPr>
              <w:t>AK-008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2C0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06DB">
              <w:rPr>
                <w:rFonts w:ascii="Calibri" w:eastAsia="Times New Roman" w:hAnsi="Calibri" w:cs="Calibri"/>
                <w:color w:val="000000"/>
                <w:lang w:eastAsia="pl-PL"/>
              </w:rPr>
              <w:t>Garaż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8F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06DB">
              <w:rPr>
                <w:rFonts w:ascii="Calibri" w:eastAsia="Times New Roman" w:hAnsi="Calibri" w:cs="Calibri"/>
                <w:color w:val="000000"/>
                <w:lang w:eastAsia="pl-PL"/>
              </w:rPr>
              <w:t>2,13</w:t>
            </w:r>
          </w:p>
        </w:tc>
      </w:tr>
      <w:tr w:rsidR="009406DB" w:rsidRPr="009406DB" w14:paraId="4DD19316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4AD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569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CEC2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1D7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259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0240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104 192,00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66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6B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331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623F22EB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8BA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B1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4C30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204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597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3419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855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2CE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31E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2,75</w:t>
            </w:r>
          </w:p>
        </w:tc>
      </w:tr>
      <w:tr w:rsidR="009406DB" w:rsidRPr="009406DB" w14:paraId="4A57839E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78B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310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0C9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E82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FE3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E92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153 252,00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7C5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AK-001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38F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4F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2,92</w:t>
            </w:r>
          </w:p>
        </w:tc>
      </w:tr>
      <w:tr w:rsidR="00D54C57" w:rsidRPr="009406DB" w14:paraId="6D6E9C03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1B1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14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F45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524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4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C57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83 996,00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E59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68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DD7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9406DB" w:rsidRPr="009406DB" w14:paraId="77105F58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013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A5E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A5F5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A28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04D5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E2B1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104 192,00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8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AK-109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5A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694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58E78DC4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A6A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664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A2A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C99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CB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7F5D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EDC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AK-301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A5D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AAD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9406DB" w:rsidRPr="009406DB" w14:paraId="0CA6A5F4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7BE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509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D01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689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E36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1CE9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153 252,00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0F9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813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529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752364D0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4A7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CCB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4A5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CDED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EC3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F652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83 996,00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B9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90D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0D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9406DB" w:rsidRPr="009406DB" w14:paraId="24120F51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6AA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B86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CC7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DEB2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8BD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5135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104 192,00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9C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83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28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634D1AE5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565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1F1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C81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26D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1C7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B02A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236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AK-401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390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39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9406DB" w:rsidRPr="009406DB" w14:paraId="13F3ECFF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D9ED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0A7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5AD8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F11A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EB1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7B2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153 252,00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1B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AK-002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BD3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D19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2,94</w:t>
            </w:r>
          </w:p>
        </w:tc>
      </w:tr>
      <w:tr w:rsidR="009406DB" w:rsidRPr="009406DB" w14:paraId="10557930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7A36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FCD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7E9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DAD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4E1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A14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83 996,00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B7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B96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DE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27137869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6D9F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978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D17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9D5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A341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CD8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104 192,00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304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F08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66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7E1FD5F1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22E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815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7BE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A38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BAD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E93A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0ED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AK-501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85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17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9406DB" w:rsidRPr="009406DB" w14:paraId="1AD29D46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F7E0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C52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54C5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C53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69,66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57D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23D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153 252,00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48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AK-103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11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1E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2,65</w:t>
            </w:r>
          </w:p>
        </w:tc>
      </w:tr>
      <w:tr w:rsidR="009406DB" w:rsidRPr="009406DB" w14:paraId="3134F478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83C4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46D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F888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A39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2D8E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4DCA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83 996,00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35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E2C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C8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76AC9851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622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713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340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4E3B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779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9CDE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104 192,00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A40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AK-114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516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71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5BC0533C" w14:textId="77777777" w:rsidTr="00D54C57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520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11C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B492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1DA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851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6867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A1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AK-601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A9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37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</w:tbl>
    <w:p w14:paraId="364BF6F5" w14:textId="61431CCB" w:rsidR="002F2C75" w:rsidRDefault="002F2C75" w:rsidP="00616CA4">
      <w:pPr>
        <w:ind w:left="-284"/>
        <w:jc w:val="center"/>
        <w:rPr>
          <w:rFonts w:cstheme="minorHAnsi"/>
          <w:b/>
          <w:bCs/>
          <w:sz w:val="28"/>
          <w:szCs w:val="28"/>
        </w:rPr>
      </w:pPr>
    </w:p>
    <w:p w14:paraId="451C6A5B" w14:textId="24E0C8FD" w:rsidR="002F2C75" w:rsidRDefault="002F2C75" w:rsidP="002F2C75">
      <w:pPr>
        <w:ind w:left="-284"/>
        <w:rPr>
          <w:rFonts w:cstheme="minorHAnsi"/>
          <w:noProof/>
        </w:rPr>
      </w:pPr>
    </w:p>
    <w:tbl>
      <w:tblPr>
        <w:tblW w:w="15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83"/>
        <w:gridCol w:w="1876"/>
        <w:gridCol w:w="2074"/>
        <w:gridCol w:w="1576"/>
        <w:gridCol w:w="2071"/>
        <w:gridCol w:w="2114"/>
        <w:gridCol w:w="1876"/>
        <w:gridCol w:w="1937"/>
      </w:tblGrid>
      <w:tr w:rsidR="009406DB" w:rsidRPr="009406DB" w14:paraId="22A74000" w14:textId="77777777" w:rsidTr="00D54C57">
        <w:trPr>
          <w:trHeight w:val="348"/>
        </w:trPr>
        <w:tc>
          <w:tcPr>
            <w:tcW w:w="15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14:paraId="399BA21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SEGMENT "B"</w:t>
            </w:r>
          </w:p>
        </w:tc>
      </w:tr>
      <w:tr w:rsidR="009406DB" w:rsidRPr="009406DB" w14:paraId="3393AE50" w14:textId="77777777" w:rsidTr="00D54C57">
        <w:trPr>
          <w:trHeight w:val="288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77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322E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LOKAL MIESZKALNY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52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POMIESZCZENIE PRZYNALEŻNE DO LOKALU</w:t>
            </w:r>
          </w:p>
        </w:tc>
      </w:tr>
      <w:tr w:rsidR="00D54C57" w:rsidRPr="009406DB" w14:paraId="543F213C" w14:textId="77777777" w:rsidTr="00D54C57">
        <w:trPr>
          <w:trHeight w:val="55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FC6B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80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MIESZKANIA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94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79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2F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POKOI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55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PARTYCYPACJA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91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KOMÓRKI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18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AF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</w:tr>
      <w:tr w:rsidR="00D54C57" w:rsidRPr="009406DB" w14:paraId="52F75209" w14:textId="77777777" w:rsidTr="00D54C57">
        <w:trPr>
          <w:trHeight w:val="288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E187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ACA5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FD0D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9DA9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303D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7D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CAŁOŚĆ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56BC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A1A8D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6C2A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406DB" w:rsidRPr="009406DB" w14:paraId="6EE0B702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07B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1A7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B05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8A0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58CD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5E87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155 298,00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61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BK-002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72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D3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3,23</w:t>
            </w:r>
          </w:p>
        </w:tc>
      </w:tr>
      <w:tr w:rsidR="009406DB" w:rsidRPr="009406DB" w14:paraId="44158E76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BB1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3D3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817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809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6DE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2235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41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41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D1C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</w:t>
            </w:r>
          </w:p>
        </w:tc>
      </w:tr>
      <w:tr w:rsidR="009406DB" w:rsidRPr="009406DB" w14:paraId="7C98FAFF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2B4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C1B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C79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DF3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897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36D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1D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85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9A4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2,65</w:t>
            </w:r>
          </w:p>
        </w:tc>
      </w:tr>
      <w:tr w:rsidR="009406DB" w:rsidRPr="009406DB" w14:paraId="09829836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FAF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29D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72A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3E1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047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3CF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85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19C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DC4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3,23</w:t>
            </w:r>
          </w:p>
        </w:tc>
      </w:tr>
      <w:tr w:rsidR="009406DB" w:rsidRPr="009406DB" w14:paraId="1F86B9B5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06F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FAA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352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155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104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A9C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8C5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7C3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247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9406DB" w:rsidRPr="009406DB" w14:paraId="4951C4F8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0B6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4BA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F19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A54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D195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2E1C5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C5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D7E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BD3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58E0DC4B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48F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202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CFB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294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1A9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9507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11A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DA8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DD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2,75</w:t>
            </w:r>
          </w:p>
        </w:tc>
      </w:tr>
      <w:tr w:rsidR="009406DB" w:rsidRPr="009406DB" w14:paraId="7626908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0054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90E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35F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911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D31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6071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A4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DB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33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9406DB" w:rsidRPr="009406DB" w14:paraId="5BD9D7C2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DFE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C95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686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AC4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10F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53F1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0A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C60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31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5AA2A44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20B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F44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516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8DCE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10E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D04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38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BK-301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C2F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3E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9406DB" w:rsidRPr="009406DB" w14:paraId="35A7875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4750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93D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7F9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5C0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78A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46F69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E7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BK-006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B3C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B8C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2,75</w:t>
            </w:r>
          </w:p>
        </w:tc>
      </w:tr>
      <w:tr w:rsidR="009406DB" w:rsidRPr="009406DB" w14:paraId="3AAE73F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525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CA7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543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3D5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DC0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56A1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470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6D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DD6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4B39776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73E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00D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14F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638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3DE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FB24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A5E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C99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ED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5C76856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68B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FF5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4B6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17AF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548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0C0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159 038,00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01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BK-401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25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F8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9406DB" w:rsidRPr="009406DB" w14:paraId="0FDD571B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8396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EED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901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0B8B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048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DF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AD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BK-005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1D7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A6B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2,72</w:t>
            </w:r>
          </w:p>
        </w:tc>
      </w:tr>
      <w:tr w:rsidR="009406DB" w:rsidRPr="009406DB" w14:paraId="4CC0BFD2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691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9A9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3B8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0F2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F65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E623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7D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51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308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67ACB7DA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B7F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BFB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D8A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74F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6DA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CF00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0E5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33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A27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3F52930A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1E9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F62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FC5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D168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5339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93B2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82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BK-004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DC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F9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3,23</w:t>
            </w:r>
          </w:p>
        </w:tc>
      </w:tr>
      <w:tr w:rsidR="009406DB" w:rsidRPr="009406DB" w14:paraId="2F1390D7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B40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891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570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9844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793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9E8E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8A6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2D1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61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38DA1AC2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607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D52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6D81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F14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E6E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9836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323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BK-114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00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FF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9406DB" w:rsidRPr="009406DB" w14:paraId="0899E8FC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1683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8A0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010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FB5F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F28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41A5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159 038,00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28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BK-601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2E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AA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</w:tbl>
    <w:p w14:paraId="6529EA57" w14:textId="583C76A5" w:rsidR="002F2C75" w:rsidRDefault="002F2C75" w:rsidP="00960759">
      <w:pPr>
        <w:rPr>
          <w:rFonts w:cstheme="minorHAnsi"/>
          <w:noProof/>
        </w:rPr>
      </w:pPr>
    </w:p>
    <w:p w14:paraId="420D0AA3" w14:textId="6A3A3661" w:rsidR="002F2C75" w:rsidRDefault="002F2C75" w:rsidP="00960759">
      <w:pPr>
        <w:rPr>
          <w:rFonts w:cstheme="minorHAnsi"/>
          <w:noProof/>
        </w:rPr>
      </w:pPr>
    </w:p>
    <w:tbl>
      <w:tblPr>
        <w:tblW w:w="15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83"/>
        <w:gridCol w:w="1876"/>
        <w:gridCol w:w="2074"/>
        <w:gridCol w:w="1576"/>
        <w:gridCol w:w="2071"/>
        <w:gridCol w:w="2114"/>
        <w:gridCol w:w="1876"/>
        <w:gridCol w:w="1937"/>
      </w:tblGrid>
      <w:tr w:rsidR="009406DB" w:rsidRPr="009406DB" w14:paraId="41C7C37C" w14:textId="77777777" w:rsidTr="00D54C57">
        <w:trPr>
          <w:trHeight w:val="348"/>
        </w:trPr>
        <w:tc>
          <w:tcPr>
            <w:tcW w:w="15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78391AD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SEGMENT "C"</w:t>
            </w:r>
          </w:p>
        </w:tc>
      </w:tr>
      <w:tr w:rsidR="009406DB" w:rsidRPr="009406DB" w14:paraId="39A31E61" w14:textId="77777777" w:rsidTr="00D54C57">
        <w:trPr>
          <w:trHeight w:val="288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EF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4730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LOKAL MIESZKALNY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52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POMIESZCZENIE PRZYNALEŻNE DO LOKALU</w:t>
            </w:r>
          </w:p>
        </w:tc>
      </w:tr>
      <w:tr w:rsidR="00D54C57" w:rsidRPr="009406DB" w14:paraId="15E6D676" w14:textId="77777777" w:rsidTr="00D54C57">
        <w:trPr>
          <w:trHeight w:val="55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4C13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0C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MIESZKANIA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D3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11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AC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POKOI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0C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PARTYCYPACJA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16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KOMÓRKI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5CF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1E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</w:tr>
      <w:tr w:rsidR="00D54C57" w:rsidRPr="009406DB" w14:paraId="1CBF8FDA" w14:textId="77777777" w:rsidTr="00D54C57">
        <w:trPr>
          <w:trHeight w:val="288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2849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53EF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C260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D2D0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4BCE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A4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CAŁOŚĆ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14FF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36E1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3114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4C57" w:rsidRPr="009406DB" w14:paraId="4E736D8E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71E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D8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85E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EB3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D0B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CC6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155 298,00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EB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CK-002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50C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CB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3,23</w:t>
            </w:r>
          </w:p>
        </w:tc>
      </w:tr>
      <w:tr w:rsidR="00D54C57" w:rsidRPr="009406DB" w14:paraId="1632F989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B64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06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57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CC9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76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80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846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F4B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5BD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</w:t>
            </w:r>
          </w:p>
        </w:tc>
      </w:tr>
      <w:tr w:rsidR="00D54C57" w:rsidRPr="009406DB" w14:paraId="5117BD2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B99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26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5A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E2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45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E9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8B7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3D0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205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2,65</w:t>
            </w:r>
          </w:p>
        </w:tc>
      </w:tr>
      <w:tr w:rsidR="00D54C57" w:rsidRPr="009406DB" w14:paraId="632F3851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DA8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6B3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18F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46E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B8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7550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428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CF7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96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3,23</w:t>
            </w:r>
          </w:p>
        </w:tc>
      </w:tr>
      <w:tr w:rsidR="00D54C57" w:rsidRPr="009406DB" w14:paraId="3B4B493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5B7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8A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634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9B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70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F90E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672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021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C0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65C98D7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187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A5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3CD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159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EA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8E62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BC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92D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044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6F2009A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729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96F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87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A46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7F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A360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86B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244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92C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4,38</w:t>
            </w:r>
          </w:p>
        </w:tc>
      </w:tr>
      <w:tr w:rsidR="00D54C57" w:rsidRPr="009406DB" w14:paraId="5EFD631C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17D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DBB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C3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20C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35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354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81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CK-004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45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56C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3,23</w:t>
            </w:r>
          </w:p>
        </w:tc>
      </w:tr>
      <w:tr w:rsidR="00D54C57" w:rsidRPr="009406DB" w14:paraId="6E34E160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51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C9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D0E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3A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78E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A2E2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B33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2E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76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D54C57" w:rsidRPr="009406DB" w14:paraId="38C09415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033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2E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07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1A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902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215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C1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863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5B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662E986E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BF5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B6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E1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91F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A61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F06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6E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CK-301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C63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9D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6622B069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999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ED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CA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87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A2F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D01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98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CK-006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1F2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D89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2,75</w:t>
            </w:r>
          </w:p>
        </w:tc>
      </w:tr>
      <w:tr w:rsidR="00D54C57" w:rsidRPr="009406DB" w14:paraId="2D56EBF2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A0F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B7A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B45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28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24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259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157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1B6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CF2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D54C57" w:rsidRPr="009406DB" w14:paraId="0C7B0556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7D4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8E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E2B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84A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1CB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543A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1FB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B56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E4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14963116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66A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15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09D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9F5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CE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167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AF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CK-401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2B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07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7F1F2A9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E4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62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9C7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EE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956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FBD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D3E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CK-005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8E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29B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2,72</w:t>
            </w:r>
          </w:p>
        </w:tc>
      </w:tr>
      <w:tr w:rsidR="00D54C57" w:rsidRPr="009406DB" w14:paraId="7FAF70B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B59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DCC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174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68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0A0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6C5C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D9A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48B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49A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2BFE5BDA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70C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FF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43F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BC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A4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532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25A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F3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F5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4FE58E29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8A4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FC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72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D7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4AF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D8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48F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CK-501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F44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7A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35C75D4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8D7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E8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11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9F9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C57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CF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E98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F7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B3A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2,75</w:t>
            </w:r>
          </w:p>
        </w:tc>
      </w:tr>
      <w:tr w:rsidR="00D54C57" w:rsidRPr="009406DB" w14:paraId="0A812CD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C68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3A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B0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720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DF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6F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05F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E43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60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7F78DB88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80C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23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DFD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535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141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3262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C1C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CK-113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CF0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EB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4009F8B1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46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BE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B8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9CC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0A4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86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159 038,00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152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CK-601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019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D81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</w:tbl>
    <w:p w14:paraId="6B9A45E3" w14:textId="1B901546" w:rsidR="002F2C75" w:rsidRDefault="002F2C75" w:rsidP="00960759">
      <w:pPr>
        <w:rPr>
          <w:rFonts w:cstheme="minorHAnsi"/>
          <w:noProof/>
        </w:rPr>
      </w:pPr>
    </w:p>
    <w:tbl>
      <w:tblPr>
        <w:tblW w:w="15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83"/>
        <w:gridCol w:w="1876"/>
        <w:gridCol w:w="2074"/>
        <w:gridCol w:w="1576"/>
        <w:gridCol w:w="2071"/>
        <w:gridCol w:w="2114"/>
        <w:gridCol w:w="1876"/>
        <w:gridCol w:w="1937"/>
      </w:tblGrid>
      <w:tr w:rsidR="009406DB" w:rsidRPr="009406DB" w14:paraId="55133486" w14:textId="77777777" w:rsidTr="00D54C57">
        <w:trPr>
          <w:trHeight w:val="348"/>
        </w:trPr>
        <w:tc>
          <w:tcPr>
            <w:tcW w:w="15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202EB8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SEGMENT "D"</w:t>
            </w:r>
          </w:p>
        </w:tc>
      </w:tr>
      <w:tr w:rsidR="009406DB" w:rsidRPr="009406DB" w14:paraId="2F97C9E5" w14:textId="77777777" w:rsidTr="00D54C57">
        <w:trPr>
          <w:trHeight w:val="288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CA4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83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LOKAL MIESZKALNY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85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POMIESZCZENIE PRZYNALEŻNE DO LOKALU</w:t>
            </w:r>
          </w:p>
        </w:tc>
      </w:tr>
      <w:tr w:rsidR="00D54C57" w:rsidRPr="009406DB" w14:paraId="0A67D4CB" w14:textId="77777777" w:rsidTr="00D54C57">
        <w:trPr>
          <w:trHeight w:val="55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5B0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66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MIESZKANIA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63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FC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47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POKOI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B1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PARTYCYPACJA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77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KOMÓRKI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F1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81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</w:tr>
      <w:tr w:rsidR="00D54C57" w:rsidRPr="009406DB" w14:paraId="37805756" w14:textId="77777777" w:rsidTr="00D54C57">
        <w:trPr>
          <w:trHeight w:val="288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1BBB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A04F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EC8F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1F6F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DE55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A3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CAŁOŚĆ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993C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85AA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8FB0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4C57" w:rsidRPr="009406DB" w14:paraId="3856929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69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1E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F08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7F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EE7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CE99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155 298,00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CA8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7C2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C4C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2,94</w:t>
            </w:r>
          </w:p>
        </w:tc>
      </w:tr>
      <w:tr w:rsidR="00D54C57" w:rsidRPr="009406DB" w14:paraId="63B9F85C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5F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92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F5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C95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16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59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49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AK-006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B68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CD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2,06</w:t>
            </w:r>
          </w:p>
        </w:tc>
      </w:tr>
      <w:tr w:rsidR="00D54C57" w:rsidRPr="009406DB" w14:paraId="4F53ECF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BC9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8B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7D8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F8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4A0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3A59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449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AK-004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5F8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39E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2,94</w:t>
            </w:r>
          </w:p>
        </w:tc>
      </w:tr>
      <w:tr w:rsidR="00D54C57" w:rsidRPr="009406DB" w14:paraId="69D4C0BB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46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4B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437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CC8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3BA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37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330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AK-007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5BA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8E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2,13</w:t>
            </w:r>
          </w:p>
        </w:tc>
      </w:tr>
      <w:tr w:rsidR="00D54C57" w:rsidRPr="009406DB" w14:paraId="0B1F85E6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E7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74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3FE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24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D8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EADD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F12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ED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D1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19ABDF16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6E8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7D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2D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834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AD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9D40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93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3BE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1D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4,38</w:t>
            </w:r>
          </w:p>
        </w:tc>
      </w:tr>
      <w:tr w:rsidR="00D54C57" w:rsidRPr="009406DB" w14:paraId="08587C47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0CE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54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3F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74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F4D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024D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2C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AK-005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07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7F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2,91</w:t>
            </w:r>
          </w:p>
        </w:tc>
      </w:tr>
      <w:tr w:rsidR="00D54C57" w:rsidRPr="009406DB" w14:paraId="6DE195A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6FD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A0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ECA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B60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30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702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E41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D7E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CA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</w:t>
            </w:r>
          </w:p>
        </w:tc>
      </w:tr>
      <w:tr w:rsidR="00D54C57" w:rsidRPr="009406DB" w14:paraId="0B5CFFDF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98E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E8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67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F8F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D53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0B0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59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DK-301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95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B7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3DB77CFA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71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06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6D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A3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96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BDC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88C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1CA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DF5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2,75</w:t>
            </w:r>
          </w:p>
        </w:tc>
      </w:tr>
      <w:tr w:rsidR="00D54C57" w:rsidRPr="009406DB" w14:paraId="3D0B82EF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14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4B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333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41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39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FA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4D4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41F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317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D54C57" w:rsidRPr="009406DB" w14:paraId="01232D99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E5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A4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D9A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1A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8C4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AA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1E9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2D9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1CA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396F225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09A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83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A6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CC4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C3F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47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7B5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DK-401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E3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A75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0101535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97B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AE2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FF6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3E0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3E5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2E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017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C1A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0C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2,65</w:t>
            </w:r>
          </w:p>
        </w:tc>
      </w:tr>
      <w:tr w:rsidR="00D54C57" w:rsidRPr="009406DB" w14:paraId="0B569695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426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26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8DC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EA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66D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429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B0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84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D5D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72BE0DEC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9BF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67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25F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4C2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531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5A9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25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DK-501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EE5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F5F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7285CFD9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06F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28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645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54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E9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FDE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118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45A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64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5D2235D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F2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6C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BC4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72D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B98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7431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59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B92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AB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D54C57" w:rsidRPr="009406DB" w14:paraId="661E70DF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21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6C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824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D42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9C2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92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F9E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77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166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3F2A274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EF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F6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54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9F3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7D7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332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159 016,00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666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DK-601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B9E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E03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</w:tbl>
    <w:p w14:paraId="0BFC06DD" w14:textId="57ACC8F0" w:rsidR="002F2C75" w:rsidRDefault="002F2C75" w:rsidP="00960759">
      <w:pPr>
        <w:rPr>
          <w:rFonts w:cstheme="minorHAnsi"/>
          <w:noProof/>
        </w:rPr>
      </w:pPr>
    </w:p>
    <w:p w14:paraId="3CA4DC2F" w14:textId="1B9FC155" w:rsidR="002F2C75" w:rsidRDefault="002F2C75" w:rsidP="00960759">
      <w:pPr>
        <w:rPr>
          <w:rFonts w:cstheme="minorHAnsi"/>
          <w:noProof/>
        </w:rPr>
      </w:pPr>
    </w:p>
    <w:p w14:paraId="5AC88D94" w14:textId="60054CE6" w:rsidR="002F2C75" w:rsidRDefault="002F2C75" w:rsidP="00960759">
      <w:pPr>
        <w:rPr>
          <w:rFonts w:cstheme="minorHAnsi"/>
          <w:noProof/>
        </w:rPr>
      </w:pPr>
    </w:p>
    <w:p w14:paraId="3465098F" w14:textId="11EA8B01" w:rsidR="004C27F0" w:rsidRDefault="004C27F0" w:rsidP="004C27F0">
      <w:pPr>
        <w:ind w:left="-142"/>
        <w:rPr>
          <w:rFonts w:cstheme="minorHAnsi"/>
          <w:noProof/>
        </w:rPr>
        <w:sectPr w:rsidR="004C27F0" w:rsidSect="00EA797A">
          <w:pgSz w:w="16838" w:h="11906" w:orient="landscape"/>
          <w:pgMar w:top="1418" w:right="709" w:bottom="1418" w:left="709" w:header="709" w:footer="709" w:gutter="0"/>
          <w:cols w:space="708"/>
          <w:docGrid w:linePitch="360"/>
        </w:sectPr>
      </w:pPr>
    </w:p>
    <w:tbl>
      <w:tblPr>
        <w:tblW w:w="15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83"/>
        <w:gridCol w:w="1876"/>
        <w:gridCol w:w="2074"/>
        <w:gridCol w:w="1576"/>
        <w:gridCol w:w="2071"/>
        <w:gridCol w:w="2114"/>
        <w:gridCol w:w="1876"/>
        <w:gridCol w:w="1937"/>
      </w:tblGrid>
      <w:tr w:rsidR="009406DB" w:rsidRPr="009406DB" w14:paraId="69E48FBD" w14:textId="77777777" w:rsidTr="00D54C57">
        <w:trPr>
          <w:trHeight w:val="348"/>
        </w:trPr>
        <w:tc>
          <w:tcPr>
            <w:tcW w:w="15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  <w:noWrap/>
            <w:vAlign w:val="center"/>
            <w:hideMark/>
          </w:tcPr>
          <w:p w14:paraId="2465A12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SEGMENT "E"</w:t>
            </w:r>
          </w:p>
        </w:tc>
      </w:tr>
      <w:tr w:rsidR="009406DB" w:rsidRPr="009406DB" w14:paraId="524BEE46" w14:textId="77777777" w:rsidTr="00D54C57">
        <w:trPr>
          <w:trHeight w:val="288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35F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C7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LOKAL MIESZKALNY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A9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POMIESZCZENIE PRZYNALEŻNE DO LOKALU</w:t>
            </w:r>
          </w:p>
        </w:tc>
      </w:tr>
      <w:tr w:rsidR="00D54C57" w:rsidRPr="009406DB" w14:paraId="27106341" w14:textId="77777777" w:rsidTr="00D54C57">
        <w:trPr>
          <w:trHeight w:val="55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E16D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EF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MIESZKANIA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DA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C7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54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POKOI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7B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PARTYCYPACJA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D8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KOMÓRKI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36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KONDYGNACJA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C6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POWIERZCHNIA UŻYTKOWA [m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]</w:t>
            </w:r>
          </w:p>
        </w:tc>
      </w:tr>
      <w:tr w:rsidR="00D54C57" w:rsidRPr="009406DB" w14:paraId="75AC9CF2" w14:textId="77777777" w:rsidTr="00D54C57">
        <w:trPr>
          <w:trHeight w:val="288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81DD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DF89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8C52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01DF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D149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8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CAŁOŚĆ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67D4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10AC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7C76" w14:textId="77777777" w:rsidR="009406DB" w:rsidRPr="009406DB" w:rsidRDefault="009406DB" w:rsidP="0094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54C57" w:rsidRPr="009406DB" w14:paraId="5E3482DB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E73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FF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018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F3E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CD4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74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155 298,00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67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EK-004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16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232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3,48</w:t>
            </w:r>
          </w:p>
        </w:tc>
      </w:tr>
      <w:tr w:rsidR="00D54C57" w:rsidRPr="009406DB" w14:paraId="5646F5EE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F6C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DB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EE9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15B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E7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89E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C33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EK-104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064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D9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</w:t>
            </w:r>
          </w:p>
        </w:tc>
      </w:tr>
      <w:tr w:rsidR="00D54C57" w:rsidRPr="009406DB" w14:paraId="0E491D4E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958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09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CB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D0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18D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12DA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FCC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EK-002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3D7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129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</w:tr>
      <w:tr w:rsidR="00D54C57" w:rsidRPr="009406DB" w14:paraId="1913DE41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EE0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72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AA7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5EE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A6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2011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2B2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8F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3C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D54C57" w:rsidRPr="009406DB" w14:paraId="44FBCBA1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AF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84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2B3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19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8A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D06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018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EK-107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4B4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5F6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0EA16CF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AC9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32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C26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37D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436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F0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158 334,00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39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90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A8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4,38</w:t>
            </w:r>
          </w:p>
        </w:tc>
      </w:tr>
      <w:tr w:rsidR="00D54C57" w:rsidRPr="009406DB" w14:paraId="5E43119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D5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43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FF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EB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317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778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5E3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EK-003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6A1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208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</w:tr>
      <w:tr w:rsidR="00D54C57" w:rsidRPr="009406DB" w14:paraId="1BD5098F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D9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C9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AA3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C02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51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C1C1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2A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FCD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3AE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2,55</w:t>
            </w:r>
          </w:p>
        </w:tc>
      </w:tr>
      <w:tr w:rsidR="00D54C57" w:rsidRPr="009406DB" w14:paraId="66DB1A31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666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54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17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63B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C8A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D3EA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90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F72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DAA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37B02EB5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C37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54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83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3D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D97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703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158 334,00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03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EK-301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D4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14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7A47A77F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A7A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99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CAC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341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A4A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70A5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1DB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30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4C7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2,75</w:t>
            </w:r>
          </w:p>
        </w:tc>
      </w:tr>
      <w:tr w:rsidR="00D54C57" w:rsidRPr="009406DB" w14:paraId="65BD149C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BD8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0C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82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9C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41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4332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93A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5A3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B79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08EC9866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3D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01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F6F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4A8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07D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D6A4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1E0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F0B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87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7848C3B1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7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2D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A1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8D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6C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6707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158 334,00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5F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EK-401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01E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D7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5504A5FC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D9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B0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633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62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41B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46A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BC6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EK-005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E32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02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2,64</w:t>
            </w:r>
          </w:p>
        </w:tc>
      </w:tr>
      <w:tr w:rsidR="00D54C57" w:rsidRPr="009406DB" w14:paraId="3DCC479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8D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73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D3B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2C8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13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2395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D47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6C3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BC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6CE8CC61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C3C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2F9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713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688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90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CEB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3B0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61B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6D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1FB474C4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A31E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5B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0CF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88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29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063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158 334,00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56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EK-501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FE4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C4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  <w:tr w:rsidR="00D54C57" w:rsidRPr="009406DB" w14:paraId="08B3C00D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361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3E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A25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B6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39CD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4D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154 066,00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BE0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EK-006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F44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D4EF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2,84</w:t>
            </w:r>
          </w:p>
        </w:tc>
      </w:tr>
      <w:tr w:rsidR="00D54C57" w:rsidRPr="009406DB" w14:paraId="78951C4E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638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8D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8E0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8B0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CDD5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3DFF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84 260,00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1C6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812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21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71B866FC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E622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B53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91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DE24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E0C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C428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104 280,00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0879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EK-112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F0E8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E426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</w:t>
            </w:r>
          </w:p>
        </w:tc>
      </w:tr>
      <w:tr w:rsidR="00D54C57" w:rsidRPr="009406DB" w14:paraId="11B63143" w14:textId="77777777" w:rsidTr="00D54C57">
        <w:trPr>
          <w:trHeight w:val="28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1F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FB7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B5B1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3990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9AB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E71" w14:textId="77777777" w:rsidR="009406DB" w:rsidRPr="009406DB" w:rsidRDefault="009406DB" w:rsidP="0094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158 334,00 zł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D2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EK-601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57A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 Piętro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6E7C" w14:textId="77777777" w:rsidR="009406DB" w:rsidRPr="009406DB" w:rsidRDefault="009406DB" w:rsidP="0094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06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4,58</w:t>
            </w:r>
          </w:p>
        </w:tc>
      </w:tr>
    </w:tbl>
    <w:p w14:paraId="690A4B84" w14:textId="5AEB62FD" w:rsidR="007B4AD8" w:rsidRDefault="007B4AD8" w:rsidP="007B4AD8">
      <w:pPr>
        <w:rPr>
          <w:lang w:eastAsia="pl-PL"/>
        </w:rPr>
      </w:pPr>
    </w:p>
    <w:p w14:paraId="7B02BAF0" w14:textId="32CA8B90" w:rsidR="007B4AD8" w:rsidRDefault="007B4AD8" w:rsidP="007B4AD8">
      <w:pPr>
        <w:rPr>
          <w:lang w:eastAsia="pl-PL"/>
        </w:rPr>
      </w:pPr>
    </w:p>
    <w:p w14:paraId="22F110E1" w14:textId="77777777" w:rsidR="00A86B2E" w:rsidRDefault="00A86B2E" w:rsidP="007B4AD8">
      <w:pPr>
        <w:rPr>
          <w:lang w:eastAsia="pl-PL"/>
        </w:rPr>
        <w:sectPr w:rsidR="00A86B2E" w:rsidSect="00EA797A">
          <w:pgSz w:w="16838" w:h="11906" w:orient="landscape"/>
          <w:pgMar w:top="1418" w:right="709" w:bottom="1418" w:left="709" w:header="709" w:footer="709" w:gutter="0"/>
          <w:cols w:space="708"/>
          <w:docGrid w:linePitch="360"/>
        </w:sectPr>
      </w:pPr>
    </w:p>
    <w:p w14:paraId="6F4E7F03" w14:textId="77777777" w:rsidR="007B4AD8" w:rsidRPr="007B4AD8" w:rsidRDefault="007B4AD8" w:rsidP="007B4AD8">
      <w:pPr>
        <w:rPr>
          <w:lang w:eastAsia="pl-PL"/>
        </w:rPr>
      </w:pPr>
    </w:p>
    <w:p w14:paraId="316B8C41" w14:textId="3662B75F" w:rsidR="007B4AD8" w:rsidRDefault="007B4AD8" w:rsidP="007B4AD8">
      <w:pPr>
        <w:pStyle w:val="Nagwek1"/>
        <w:rPr>
          <w:lang w:eastAsia="pl-PL"/>
        </w:rPr>
      </w:pPr>
      <w:bookmarkStart w:id="4" w:name="_Toc131761347"/>
      <w:r>
        <w:rPr>
          <w:lang w:eastAsia="pl-PL"/>
        </w:rPr>
        <w:t>5.</w:t>
      </w:r>
      <w:r w:rsidR="00FC6CFF">
        <w:rPr>
          <w:lang w:eastAsia="pl-PL"/>
        </w:rPr>
        <w:t xml:space="preserve"> </w:t>
      </w:r>
      <w:r>
        <w:rPr>
          <w:lang w:eastAsia="pl-PL"/>
        </w:rPr>
        <w:t>Standard mieszkań.</w:t>
      </w:r>
      <w:bookmarkEnd w:id="4"/>
    </w:p>
    <w:p w14:paraId="45212AAD" w14:textId="246F00BF" w:rsidR="00A86B2E" w:rsidRDefault="00A86B2E" w:rsidP="00A86B2E">
      <w:pPr>
        <w:rPr>
          <w:lang w:eastAsia="pl-PL"/>
        </w:rPr>
      </w:pPr>
    </w:p>
    <w:p w14:paraId="6F5D5C0E" w14:textId="0B8BD666" w:rsidR="00A86B2E" w:rsidRDefault="007E301D" w:rsidP="00A86B2E">
      <w:pPr>
        <w:ind w:right="-2"/>
        <w:jc w:val="both"/>
        <w:rPr>
          <w:rFonts w:cstheme="minorHAnsi"/>
        </w:rPr>
      </w:pPr>
      <w:r w:rsidRPr="007E624C">
        <w:rPr>
          <w:rFonts w:cstheme="minorHAnsi"/>
        </w:rPr>
        <w:t>Budyne</w:t>
      </w:r>
      <w:r>
        <w:rPr>
          <w:rFonts w:cstheme="minorHAnsi"/>
        </w:rPr>
        <w:t>k</w:t>
      </w:r>
      <w:r w:rsidR="00A86B2E" w:rsidRPr="007E624C">
        <w:rPr>
          <w:rFonts w:cstheme="minorHAnsi"/>
        </w:rPr>
        <w:t xml:space="preserve"> wielorodzinn</w:t>
      </w:r>
      <w:r>
        <w:rPr>
          <w:rFonts w:cstheme="minorHAnsi"/>
        </w:rPr>
        <w:t>y</w:t>
      </w:r>
      <w:r w:rsidR="00A86B2E" w:rsidRPr="007E624C">
        <w:rPr>
          <w:rFonts w:cstheme="minorHAnsi"/>
        </w:rPr>
        <w:t xml:space="preserve"> przy ul. </w:t>
      </w:r>
      <w:proofErr w:type="spellStart"/>
      <w:r>
        <w:rPr>
          <w:rFonts w:cstheme="minorHAnsi"/>
        </w:rPr>
        <w:t>Michałkowickiej</w:t>
      </w:r>
      <w:proofErr w:type="spellEnd"/>
      <w:r w:rsidR="00A86B2E" w:rsidRPr="007E624C">
        <w:rPr>
          <w:rFonts w:cstheme="minorHAnsi"/>
        </w:rPr>
        <w:t xml:space="preserve"> w </w:t>
      </w:r>
      <w:r>
        <w:rPr>
          <w:rFonts w:cstheme="minorHAnsi"/>
        </w:rPr>
        <w:t>Chorzowie</w:t>
      </w:r>
      <w:r w:rsidR="00A86B2E" w:rsidRPr="007E624C">
        <w:rPr>
          <w:rFonts w:cstheme="minorHAnsi"/>
        </w:rPr>
        <w:t>, będ</w:t>
      </w:r>
      <w:r>
        <w:rPr>
          <w:rFonts w:cstheme="minorHAnsi"/>
        </w:rPr>
        <w:t>zie</w:t>
      </w:r>
      <w:r w:rsidR="00A86B2E" w:rsidRPr="007E624C">
        <w:rPr>
          <w:rFonts w:cstheme="minorHAnsi"/>
        </w:rPr>
        <w:t xml:space="preserve"> charakteryzował się nowoczesnym wyglądem, zastosowaniem wysokiej jakości materiałów o wysokich parametrach termicznych i energooszczędnych. </w:t>
      </w:r>
    </w:p>
    <w:p w14:paraId="1D68C29B" w14:textId="77777777" w:rsidR="006F60F4" w:rsidRDefault="006F60F4" w:rsidP="006F60F4">
      <w:pPr>
        <w:spacing w:after="0" w:line="276" w:lineRule="auto"/>
        <w:jc w:val="both"/>
      </w:pPr>
      <w:r>
        <w:t>Informacje podstawowe:</w:t>
      </w:r>
    </w:p>
    <w:p w14:paraId="7CFC6C5B" w14:textId="44EEFA56" w:rsidR="006F60F4" w:rsidRPr="009406DB" w:rsidRDefault="006F60F4" w:rsidP="006F60F4">
      <w:pPr>
        <w:spacing w:after="0" w:line="276" w:lineRule="auto"/>
        <w:ind w:left="567"/>
      </w:pPr>
      <w:r w:rsidRPr="009406DB">
        <w:t xml:space="preserve">1 budynek </w:t>
      </w:r>
      <w:r w:rsidR="003A766E" w:rsidRPr="009406DB">
        <w:t>/</w:t>
      </w:r>
      <w:r w:rsidR="00CE79C4" w:rsidRPr="009406DB">
        <w:t xml:space="preserve"> 5 – segmentowy </w:t>
      </w:r>
      <w:r w:rsidR="003A766E" w:rsidRPr="009406DB">
        <w:t>(</w:t>
      </w:r>
      <w:r w:rsidR="007107B3" w:rsidRPr="009406DB">
        <w:t>6</w:t>
      </w:r>
      <w:r w:rsidRPr="009406DB">
        <w:t xml:space="preserve"> </w:t>
      </w:r>
      <w:r w:rsidR="007107B3" w:rsidRPr="009406DB">
        <w:t xml:space="preserve">kondygnacji </w:t>
      </w:r>
      <w:r w:rsidR="00CE79C4" w:rsidRPr="009406DB">
        <w:t>nadziemnych +</w:t>
      </w:r>
      <w:r w:rsidR="007107B3" w:rsidRPr="009406DB">
        <w:t xml:space="preserve"> </w:t>
      </w:r>
      <w:r w:rsidR="00CE79C4" w:rsidRPr="009406DB">
        <w:t>garaże podziemne</w:t>
      </w:r>
      <w:r w:rsidR="003A766E" w:rsidRPr="009406DB">
        <w:t>)</w:t>
      </w:r>
      <w:r w:rsidR="002269FD">
        <w:t>,</w:t>
      </w:r>
    </w:p>
    <w:p w14:paraId="77FFF4CF" w14:textId="06148A9D" w:rsidR="006F60F4" w:rsidRPr="009406DB" w:rsidRDefault="006F60F4" w:rsidP="006F60F4">
      <w:pPr>
        <w:spacing w:after="0" w:line="276" w:lineRule="auto"/>
        <w:ind w:left="567"/>
      </w:pPr>
      <w:r w:rsidRPr="009406DB">
        <w:t>1</w:t>
      </w:r>
      <w:r w:rsidR="007107B3" w:rsidRPr="009406DB">
        <w:t>1</w:t>
      </w:r>
      <w:r w:rsidRPr="009406DB">
        <w:t>2 lokal</w:t>
      </w:r>
      <w:r w:rsidR="00D8516B">
        <w:t>i</w:t>
      </w:r>
      <w:r w:rsidRPr="009406DB">
        <w:t xml:space="preserve"> mieszkaln</w:t>
      </w:r>
      <w:r w:rsidR="00D8516B">
        <w:t>ych</w:t>
      </w:r>
      <w:r w:rsidRPr="009406DB">
        <w:t xml:space="preserve"> o powierzchni użytkowej od </w:t>
      </w:r>
      <w:r w:rsidR="00E7709B" w:rsidRPr="009406DB">
        <w:t>38,</w:t>
      </w:r>
      <w:r w:rsidR="00E7709B" w:rsidRPr="009406DB">
        <w:rPr>
          <w:rFonts w:cstheme="minorHAnsi"/>
        </w:rPr>
        <w:t>18</w:t>
      </w:r>
      <w:r w:rsidRPr="009406DB">
        <w:rPr>
          <w:rFonts w:cstheme="minorHAnsi"/>
        </w:rPr>
        <w:t xml:space="preserve"> m</w:t>
      </w:r>
      <w:r w:rsidRPr="009406DB">
        <w:rPr>
          <w:rFonts w:cstheme="minorHAnsi"/>
          <w:vertAlign w:val="superscript"/>
        </w:rPr>
        <w:t>2</w:t>
      </w:r>
      <w:r w:rsidRPr="009406DB">
        <w:rPr>
          <w:rFonts w:cstheme="minorHAnsi"/>
        </w:rPr>
        <w:t xml:space="preserve"> do </w:t>
      </w:r>
      <w:r w:rsidR="009406DB" w:rsidRPr="009406DB">
        <w:rPr>
          <w:rFonts w:eastAsia="Times New Roman" w:cstheme="minorHAnsi"/>
          <w:color w:val="000000"/>
          <w:lang w:eastAsia="pl-PL"/>
        </w:rPr>
        <w:t>72,28</w:t>
      </w:r>
      <w:r w:rsidRPr="009406DB">
        <w:rPr>
          <w:rFonts w:cstheme="minorHAnsi"/>
        </w:rPr>
        <w:t>m</w:t>
      </w:r>
      <w:r w:rsidRPr="009406DB">
        <w:rPr>
          <w:rFonts w:cstheme="minorHAnsi"/>
          <w:vertAlign w:val="superscript"/>
        </w:rPr>
        <w:t>2</w:t>
      </w:r>
      <w:r w:rsidR="002269FD">
        <w:rPr>
          <w:rFonts w:cstheme="minorHAnsi"/>
          <w:vertAlign w:val="superscript"/>
        </w:rPr>
        <w:t xml:space="preserve">   </w:t>
      </w:r>
    </w:p>
    <w:p w14:paraId="315FB1CB" w14:textId="2DDC65F5" w:rsidR="006F60F4" w:rsidRPr="00815AEF" w:rsidRDefault="006F60F4" w:rsidP="006F60F4">
      <w:pPr>
        <w:spacing w:after="0" w:line="276" w:lineRule="auto"/>
      </w:pPr>
      <w:r>
        <w:t xml:space="preserve">- </w:t>
      </w:r>
      <w:r w:rsidRPr="00815AEF">
        <w:t>1</w:t>
      </w:r>
      <w:r w:rsidR="007107B3">
        <w:t>1</w:t>
      </w:r>
      <w:r w:rsidR="006A20A3">
        <w:t>2</w:t>
      </w:r>
      <w:r w:rsidRPr="00815AEF">
        <w:t xml:space="preserve"> komórek lokatorskich</w:t>
      </w:r>
    </w:p>
    <w:p w14:paraId="3F3497AE" w14:textId="6BCEA5C4" w:rsidR="006F60F4" w:rsidRPr="00815AEF" w:rsidRDefault="006F60F4" w:rsidP="006F60F4">
      <w:pPr>
        <w:spacing w:after="0" w:line="276" w:lineRule="auto"/>
      </w:pPr>
      <w:r>
        <w:t xml:space="preserve">- </w:t>
      </w:r>
      <w:r w:rsidRPr="00815AEF">
        <w:t>5</w:t>
      </w:r>
      <w:r w:rsidR="007107B3">
        <w:t>4</w:t>
      </w:r>
      <w:r w:rsidRPr="00815AEF">
        <w:t xml:space="preserve"> miejsc postojowych w garażach podziemnych</w:t>
      </w:r>
    </w:p>
    <w:p w14:paraId="5FABCD5E" w14:textId="515E099B" w:rsidR="006F60F4" w:rsidRPr="00815AEF" w:rsidRDefault="006F60F4" w:rsidP="006F60F4">
      <w:pPr>
        <w:spacing w:after="0" w:line="276" w:lineRule="auto"/>
      </w:pPr>
      <w:r>
        <w:t xml:space="preserve">- </w:t>
      </w:r>
      <w:r w:rsidRPr="00815AEF">
        <w:t>1</w:t>
      </w:r>
      <w:r w:rsidR="007107B3">
        <w:t>14</w:t>
      </w:r>
      <w:r w:rsidRPr="00815AEF">
        <w:t xml:space="preserve"> miejsc postojowych naziemnych</w:t>
      </w:r>
    </w:p>
    <w:p w14:paraId="0D7115FF" w14:textId="77777777" w:rsidR="006F60F4" w:rsidRDefault="006F60F4" w:rsidP="000166F0">
      <w:pPr>
        <w:spacing w:after="0"/>
        <w:jc w:val="both"/>
        <w:rPr>
          <w:rFonts w:cstheme="minorHAnsi"/>
        </w:rPr>
      </w:pPr>
    </w:p>
    <w:p w14:paraId="6BA16DD5" w14:textId="77777777" w:rsidR="00A86B2E" w:rsidRPr="007E624C" w:rsidRDefault="00A86B2E" w:rsidP="006F60F4">
      <w:pPr>
        <w:spacing w:after="0"/>
        <w:jc w:val="both"/>
        <w:rPr>
          <w:rFonts w:cstheme="minorHAnsi"/>
        </w:rPr>
      </w:pPr>
      <w:r w:rsidRPr="007E624C">
        <w:rPr>
          <w:rFonts w:cstheme="minorHAnsi"/>
        </w:rPr>
        <w:t>Budynki mieszkalne będą w pełni dostosowane do potrzeb osób niepełnosprawnych i starszych poprzez zastosowanie m.in.:</w:t>
      </w:r>
    </w:p>
    <w:p w14:paraId="2AFF822F" w14:textId="77777777" w:rsidR="00A86B2E" w:rsidRPr="007E624C" w:rsidRDefault="00A86B2E" w:rsidP="006F60F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bezkonfliktowego wejścia do budynku, na poziomie terenu,</w:t>
      </w:r>
    </w:p>
    <w:p w14:paraId="27321E04" w14:textId="77777777" w:rsidR="00A86B2E" w:rsidRPr="007E624C" w:rsidRDefault="00A86B2E" w:rsidP="006F60F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szerokie drzwi wejściowe dwuskrzydłowe,</w:t>
      </w:r>
    </w:p>
    <w:p w14:paraId="48B64A3B" w14:textId="77777777" w:rsidR="00A86B2E" w:rsidRPr="007E624C" w:rsidRDefault="00A86B2E" w:rsidP="006F60F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przestronne ciągi komunikacyjne,</w:t>
      </w:r>
    </w:p>
    <w:p w14:paraId="144A9DEA" w14:textId="77777777" w:rsidR="00A86B2E" w:rsidRPr="007E624C" w:rsidRDefault="00A86B2E" w:rsidP="006F60F4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dużą 13 osobową windę dostosowaną do osób niepełnosprawnych oraz chorych na noszach obsługującą wszystkie kondygnacje nadziemne i podziemne.</w:t>
      </w:r>
    </w:p>
    <w:p w14:paraId="04AEC554" w14:textId="77777777" w:rsidR="006F60F4" w:rsidRDefault="006F60F4" w:rsidP="006F60F4">
      <w:pPr>
        <w:spacing w:after="0"/>
        <w:jc w:val="both"/>
        <w:rPr>
          <w:rFonts w:cstheme="minorHAnsi"/>
        </w:rPr>
      </w:pPr>
    </w:p>
    <w:p w14:paraId="3D65994F" w14:textId="5F09592C" w:rsidR="00A86B2E" w:rsidRPr="007E624C" w:rsidRDefault="00A86B2E" w:rsidP="006F60F4">
      <w:pPr>
        <w:spacing w:after="0"/>
        <w:jc w:val="both"/>
        <w:rPr>
          <w:rFonts w:cstheme="minorHAnsi"/>
        </w:rPr>
      </w:pPr>
      <w:r w:rsidRPr="007E624C">
        <w:rPr>
          <w:rFonts w:cstheme="minorHAnsi"/>
        </w:rPr>
        <w:t xml:space="preserve">Wszystkie lokale mieszkalne będą przystosowane do potrzeb osób niepełnosprawnych oraz osób starszych poprzez: </w:t>
      </w:r>
    </w:p>
    <w:p w14:paraId="7DB748C2" w14:textId="77777777" w:rsidR="00A86B2E" w:rsidRPr="007E624C" w:rsidRDefault="00A86B2E" w:rsidP="006F60F4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 xml:space="preserve">wyposażenie w szerszą niż standardową stolarkę drzwiową, obejmującą drzwi wejściowe do lokalu jak i wewnątrzlokalowe. </w:t>
      </w:r>
    </w:p>
    <w:p w14:paraId="7B6F2B3E" w14:textId="77777777" w:rsidR="00A86B2E" w:rsidRPr="007E624C" w:rsidRDefault="00A86B2E" w:rsidP="006F60F4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cstheme="minorHAnsi"/>
        </w:rPr>
      </w:pPr>
      <w:proofErr w:type="spellStart"/>
      <w:r w:rsidRPr="007E624C">
        <w:rPr>
          <w:rFonts w:cstheme="minorHAnsi"/>
        </w:rPr>
        <w:t>bezprogowe</w:t>
      </w:r>
      <w:proofErr w:type="spellEnd"/>
      <w:r w:rsidRPr="007E624C">
        <w:rPr>
          <w:rFonts w:cstheme="minorHAnsi"/>
        </w:rPr>
        <w:t xml:space="preserve"> przejścia między pomieszczeniami,</w:t>
      </w:r>
    </w:p>
    <w:p w14:paraId="72DAD199" w14:textId="77777777" w:rsidR="00A86B2E" w:rsidRPr="007E624C" w:rsidRDefault="00A86B2E" w:rsidP="006F60F4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 xml:space="preserve">większe okna zapewniające więcej światła, poprawiające komfort mieszkania, pozwalające na łatwe otwieranie i regulowanie. </w:t>
      </w:r>
    </w:p>
    <w:p w14:paraId="4FA7BFF6" w14:textId="77777777" w:rsidR="00A86B2E" w:rsidRPr="007E624C" w:rsidRDefault="00A86B2E" w:rsidP="00A86B2E">
      <w:pPr>
        <w:pStyle w:val="Akapitzlist"/>
        <w:ind w:left="0" w:right="-2"/>
        <w:jc w:val="both"/>
        <w:rPr>
          <w:rFonts w:cstheme="minorHAnsi"/>
        </w:rPr>
      </w:pPr>
    </w:p>
    <w:p w14:paraId="3FA784B4" w14:textId="064F2DAF" w:rsidR="00A86B2E" w:rsidRPr="007E624C" w:rsidRDefault="00A86B2E" w:rsidP="006F60F4">
      <w:pPr>
        <w:spacing w:after="0"/>
        <w:jc w:val="both"/>
        <w:rPr>
          <w:rFonts w:cstheme="minorHAnsi"/>
        </w:rPr>
      </w:pPr>
      <w:r w:rsidRPr="007E624C">
        <w:rPr>
          <w:rFonts w:cstheme="minorHAnsi"/>
        </w:rPr>
        <w:t xml:space="preserve">Mieszkania przeznaczone dla osób niepełnosprawnych </w:t>
      </w:r>
      <w:r>
        <w:rPr>
          <w:rFonts w:cstheme="minorHAnsi"/>
        </w:rPr>
        <w:t xml:space="preserve">(na życzenie) </w:t>
      </w:r>
      <w:r w:rsidRPr="007E624C">
        <w:rPr>
          <w:rFonts w:cstheme="minorHAnsi"/>
        </w:rPr>
        <w:t>zostaną dodatkowo wyposażone o elementy architektury pomocniczej tj.:</w:t>
      </w:r>
    </w:p>
    <w:p w14:paraId="189ACAD4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proofErr w:type="spellStart"/>
      <w:r w:rsidRPr="007E624C">
        <w:rPr>
          <w:rFonts w:cstheme="minorHAnsi"/>
        </w:rPr>
        <w:t>bezprogowa</w:t>
      </w:r>
      <w:proofErr w:type="spellEnd"/>
      <w:r w:rsidRPr="007E624C">
        <w:rPr>
          <w:rFonts w:cstheme="minorHAnsi"/>
        </w:rPr>
        <w:t xml:space="preserve"> kabina prysznicowa z szerokością wejścia dostosowaną do osób niepełnosprawnych,</w:t>
      </w:r>
    </w:p>
    <w:p w14:paraId="0563EDE7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siedzenia w kabinach prysznicowych,</w:t>
      </w:r>
    </w:p>
    <w:p w14:paraId="65AA63F3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zastosowanie baterii oraz słuchawki na odpowiedniej wysokości,</w:t>
      </w:r>
    </w:p>
    <w:p w14:paraId="54C9417C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poręcze w kabinie oraz przy toalecie,</w:t>
      </w:r>
    </w:p>
    <w:p w14:paraId="47E21494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wysokość misy ustępowej przystosowana do osób niepełnosprawnych,</w:t>
      </w:r>
    </w:p>
    <w:p w14:paraId="473C4623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wysokość umiejscowienia podajnika papieru toaletowego,</w:t>
      </w:r>
    </w:p>
    <w:p w14:paraId="6E5B746B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wysokość umiejscowienia umywalki,</w:t>
      </w:r>
    </w:p>
    <w:p w14:paraId="458E268E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zastosowanie baterii umywalkowej uruchamianej dźwignią,</w:t>
      </w:r>
    </w:p>
    <w:p w14:paraId="7969EED3" w14:textId="77777777" w:rsidR="00A86B2E" w:rsidRPr="007E624C" w:rsidRDefault="00A86B2E" w:rsidP="006F60F4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możliwość zastosowania instalacji przywoławczej.</w:t>
      </w:r>
    </w:p>
    <w:p w14:paraId="0394A2CA" w14:textId="77777777" w:rsidR="006F60F4" w:rsidRDefault="006F60F4" w:rsidP="00A86B2E">
      <w:pPr>
        <w:ind w:right="-2"/>
        <w:jc w:val="both"/>
        <w:rPr>
          <w:rFonts w:cstheme="minorHAnsi"/>
        </w:rPr>
      </w:pPr>
    </w:p>
    <w:p w14:paraId="6FFBFB4D" w14:textId="3D29B1BE" w:rsidR="00A86B2E" w:rsidRPr="007E624C" w:rsidRDefault="00A86B2E" w:rsidP="006F60F4">
      <w:pPr>
        <w:spacing w:after="0"/>
        <w:ind w:right="-2"/>
        <w:jc w:val="both"/>
        <w:rPr>
          <w:rFonts w:cstheme="minorHAnsi"/>
        </w:rPr>
      </w:pPr>
      <w:r w:rsidRPr="007E624C">
        <w:rPr>
          <w:rFonts w:cstheme="minorHAnsi"/>
        </w:rPr>
        <w:t>Otoczenie budynku będzie dostosowane do osób niepełnosprawnych i starszych poprzez zastosowanie:</w:t>
      </w:r>
    </w:p>
    <w:p w14:paraId="30E4B37B" w14:textId="77777777" w:rsidR="00A86B2E" w:rsidRPr="007E624C" w:rsidRDefault="00A86B2E" w:rsidP="006F60F4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miejsc parkingowych przeznaczonych wyłącznie dla osób niepełnosprawnych,</w:t>
      </w:r>
    </w:p>
    <w:p w14:paraId="50C64EEC" w14:textId="77777777" w:rsidR="00A86B2E" w:rsidRPr="007E624C" w:rsidRDefault="00A86B2E" w:rsidP="006F60F4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7E624C">
        <w:rPr>
          <w:rFonts w:cstheme="minorHAnsi"/>
        </w:rPr>
        <w:t>ciągów pieszo-komunikacyjne pozwalających na bezkonfliktowe poruszanie.</w:t>
      </w:r>
    </w:p>
    <w:p w14:paraId="517C6751" w14:textId="3AE00946" w:rsidR="00A86B2E" w:rsidRDefault="00A86B2E" w:rsidP="00A86B2E">
      <w:pPr>
        <w:rPr>
          <w:lang w:eastAsia="pl-PL"/>
        </w:rPr>
      </w:pPr>
    </w:p>
    <w:tbl>
      <w:tblPr>
        <w:tblStyle w:val="Tabela-Siatka"/>
        <w:tblW w:w="10349" w:type="dxa"/>
        <w:tblInd w:w="-572" w:type="dxa"/>
        <w:tblLook w:val="04A0" w:firstRow="1" w:lastRow="0" w:firstColumn="1" w:lastColumn="0" w:noHBand="0" w:noVBand="1"/>
      </w:tblPr>
      <w:tblGrid>
        <w:gridCol w:w="562"/>
        <w:gridCol w:w="2557"/>
        <w:gridCol w:w="7230"/>
      </w:tblGrid>
      <w:tr w:rsidR="006F60F4" w14:paraId="5C414218" w14:textId="77777777" w:rsidTr="00C04990">
        <w:trPr>
          <w:trHeight w:val="606"/>
        </w:trPr>
        <w:tc>
          <w:tcPr>
            <w:tcW w:w="10349" w:type="dxa"/>
            <w:gridSpan w:val="3"/>
            <w:shd w:val="clear" w:color="auto" w:fill="8EAADB" w:themeFill="accent1" w:themeFillTint="99"/>
            <w:vAlign w:val="center"/>
          </w:tcPr>
          <w:p w14:paraId="6CB7A4FC" w14:textId="77777777" w:rsidR="006F60F4" w:rsidRPr="00FB7AC7" w:rsidRDefault="006F60F4" w:rsidP="00FA6512">
            <w:pPr>
              <w:jc w:val="center"/>
              <w:rPr>
                <w:rFonts w:cstheme="minorHAnsi"/>
                <w:b/>
                <w:bCs/>
              </w:rPr>
            </w:pPr>
            <w:r w:rsidRPr="00FB7AC7">
              <w:rPr>
                <w:rFonts w:cstheme="minorHAnsi"/>
                <w:b/>
                <w:bCs/>
              </w:rPr>
              <w:lastRenderedPageBreak/>
              <w:t>Karta informacyjna budynku i mieszkań</w:t>
            </w:r>
          </w:p>
        </w:tc>
      </w:tr>
      <w:tr w:rsidR="006F60F4" w14:paraId="26A83B89" w14:textId="77777777" w:rsidTr="00317707">
        <w:trPr>
          <w:trHeight w:val="372"/>
        </w:trPr>
        <w:tc>
          <w:tcPr>
            <w:tcW w:w="562" w:type="dxa"/>
            <w:shd w:val="clear" w:color="auto" w:fill="8EAADB" w:themeFill="accent1" w:themeFillTint="99"/>
            <w:vAlign w:val="center"/>
          </w:tcPr>
          <w:p w14:paraId="4E9177F2" w14:textId="77777777" w:rsidR="006F60F4" w:rsidRPr="00FB7AC7" w:rsidRDefault="006F60F4" w:rsidP="00FA6512">
            <w:pPr>
              <w:jc w:val="center"/>
              <w:rPr>
                <w:rFonts w:cstheme="minorHAnsi"/>
                <w:b/>
                <w:bCs/>
              </w:rPr>
            </w:pPr>
            <w:r w:rsidRPr="00FB7AC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9787" w:type="dxa"/>
            <w:gridSpan w:val="2"/>
            <w:shd w:val="clear" w:color="auto" w:fill="8EAADB" w:themeFill="accent1" w:themeFillTint="99"/>
            <w:vAlign w:val="center"/>
          </w:tcPr>
          <w:p w14:paraId="3DB367F7" w14:textId="77777777" w:rsidR="006F60F4" w:rsidRPr="00FB7AC7" w:rsidRDefault="006F60F4" w:rsidP="00FA6512">
            <w:pPr>
              <w:jc w:val="center"/>
              <w:rPr>
                <w:rFonts w:cstheme="minorHAnsi"/>
                <w:b/>
                <w:bCs/>
              </w:rPr>
            </w:pPr>
            <w:r w:rsidRPr="00FB7AC7">
              <w:rPr>
                <w:rFonts w:cstheme="minorHAnsi"/>
                <w:b/>
                <w:bCs/>
              </w:rPr>
              <w:t xml:space="preserve">Informacje </w:t>
            </w:r>
          </w:p>
        </w:tc>
      </w:tr>
      <w:tr w:rsidR="006F60F4" w14:paraId="6ED7E9D6" w14:textId="77777777" w:rsidTr="00C04990">
        <w:trPr>
          <w:trHeight w:val="349"/>
        </w:trPr>
        <w:tc>
          <w:tcPr>
            <w:tcW w:w="562" w:type="dxa"/>
            <w:vAlign w:val="center"/>
          </w:tcPr>
          <w:p w14:paraId="1F00B137" w14:textId="77777777" w:rsidR="006F60F4" w:rsidRDefault="006F60F4" w:rsidP="00FA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7" w:type="dxa"/>
            <w:vAlign w:val="center"/>
          </w:tcPr>
          <w:p w14:paraId="789B5887" w14:textId="77777777" w:rsidR="006F60F4" w:rsidRDefault="006F60F4" w:rsidP="00FA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budynków</w:t>
            </w:r>
          </w:p>
        </w:tc>
        <w:tc>
          <w:tcPr>
            <w:tcW w:w="7230" w:type="dxa"/>
            <w:vAlign w:val="center"/>
          </w:tcPr>
          <w:p w14:paraId="7AA0332B" w14:textId="4F7AED0E" w:rsidR="006F60F4" w:rsidRDefault="00CE79C4" w:rsidP="00F16EB3">
            <w:pPr>
              <w:ind w:left="323"/>
              <w:rPr>
                <w:rFonts w:cstheme="minorHAnsi"/>
              </w:rPr>
            </w:pPr>
            <w:r>
              <w:rPr>
                <w:rFonts w:cstheme="minorHAnsi"/>
              </w:rPr>
              <w:t>1 budynek</w:t>
            </w:r>
          </w:p>
        </w:tc>
      </w:tr>
      <w:tr w:rsidR="006F60F4" w14:paraId="1390B034" w14:textId="77777777" w:rsidTr="00C04990">
        <w:trPr>
          <w:trHeight w:val="411"/>
        </w:trPr>
        <w:tc>
          <w:tcPr>
            <w:tcW w:w="562" w:type="dxa"/>
            <w:vAlign w:val="center"/>
          </w:tcPr>
          <w:p w14:paraId="6C32A243" w14:textId="77777777" w:rsidR="006F60F4" w:rsidRDefault="006F60F4" w:rsidP="00FA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7" w:type="dxa"/>
            <w:vAlign w:val="center"/>
          </w:tcPr>
          <w:p w14:paraId="6D87D75A" w14:textId="77777777" w:rsidR="006F60F4" w:rsidRDefault="006F60F4" w:rsidP="00FA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wind</w:t>
            </w:r>
          </w:p>
        </w:tc>
        <w:tc>
          <w:tcPr>
            <w:tcW w:w="7230" w:type="dxa"/>
            <w:vAlign w:val="center"/>
          </w:tcPr>
          <w:p w14:paraId="0F5D9102" w14:textId="3F383022" w:rsidR="006F60F4" w:rsidRDefault="00CE79C4" w:rsidP="00F16EB3">
            <w:pPr>
              <w:ind w:left="323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24694">
              <w:rPr>
                <w:rFonts w:cstheme="minorHAnsi"/>
              </w:rPr>
              <w:t xml:space="preserve"> wind (w każdym segmencie 1) obsługując wszystko kondygnacje</w:t>
            </w:r>
            <w:r w:rsidR="002269FD">
              <w:rPr>
                <w:rFonts w:cstheme="minorHAnsi"/>
              </w:rPr>
              <w:t>.</w:t>
            </w:r>
          </w:p>
        </w:tc>
      </w:tr>
      <w:tr w:rsidR="00C24694" w14:paraId="11591402" w14:textId="77777777" w:rsidTr="00C04990">
        <w:trPr>
          <w:trHeight w:val="425"/>
        </w:trPr>
        <w:tc>
          <w:tcPr>
            <w:tcW w:w="562" w:type="dxa"/>
            <w:vAlign w:val="center"/>
          </w:tcPr>
          <w:p w14:paraId="76D0F27A" w14:textId="7AF82761" w:rsidR="00C24694" w:rsidRDefault="001958B7" w:rsidP="00C246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7" w:type="dxa"/>
            <w:vAlign w:val="center"/>
          </w:tcPr>
          <w:p w14:paraId="48F31873" w14:textId="3830B708" w:rsidR="00C24694" w:rsidRDefault="00C24694" w:rsidP="00C246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Rodzaj ogrzewania </w:t>
            </w:r>
          </w:p>
        </w:tc>
        <w:tc>
          <w:tcPr>
            <w:tcW w:w="7230" w:type="dxa"/>
            <w:vAlign w:val="center"/>
          </w:tcPr>
          <w:p w14:paraId="30FDBD6F" w14:textId="5D166547" w:rsidR="00C24694" w:rsidRDefault="00C24694" w:rsidP="00F16EB3">
            <w:pPr>
              <w:ind w:left="323"/>
              <w:rPr>
                <w:rFonts w:cstheme="minorHAnsi"/>
              </w:rPr>
            </w:pPr>
            <w:r>
              <w:rPr>
                <w:rFonts w:cstheme="minorHAnsi"/>
              </w:rPr>
              <w:t>CO z sieci miejskiej</w:t>
            </w:r>
            <w:r w:rsidR="002269FD">
              <w:rPr>
                <w:rFonts w:cstheme="minorHAnsi"/>
              </w:rPr>
              <w:t>.</w:t>
            </w:r>
          </w:p>
        </w:tc>
      </w:tr>
      <w:tr w:rsidR="001958B7" w14:paraId="646EE47C" w14:textId="77777777" w:rsidTr="00C04990">
        <w:trPr>
          <w:trHeight w:val="417"/>
        </w:trPr>
        <w:tc>
          <w:tcPr>
            <w:tcW w:w="562" w:type="dxa"/>
            <w:vAlign w:val="center"/>
          </w:tcPr>
          <w:p w14:paraId="21614B8C" w14:textId="3FF6C4DD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7" w:type="dxa"/>
            <w:vAlign w:val="center"/>
          </w:tcPr>
          <w:p w14:paraId="2C9C03E4" w14:textId="20EB38A4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Gaz w budynku</w:t>
            </w:r>
          </w:p>
        </w:tc>
        <w:tc>
          <w:tcPr>
            <w:tcW w:w="7230" w:type="dxa"/>
            <w:vAlign w:val="center"/>
          </w:tcPr>
          <w:p w14:paraId="784E06FC" w14:textId="7AE8BB00" w:rsidR="001958B7" w:rsidRDefault="001958B7" w:rsidP="001958B7">
            <w:pPr>
              <w:ind w:left="323"/>
              <w:rPr>
                <w:rFonts w:cstheme="minorHAnsi"/>
              </w:rPr>
            </w:pPr>
            <w:r>
              <w:rPr>
                <w:rFonts w:cstheme="minorHAnsi"/>
              </w:rPr>
              <w:t>nie</w:t>
            </w:r>
          </w:p>
        </w:tc>
      </w:tr>
      <w:tr w:rsidR="001958B7" w14:paraId="4B8FA49E" w14:textId="77777777" w:rsidTr="00C04990">
        <w:trPr>
          <w:trHeight w:val="423"/>
        </w:trPr>
        <w:tc>
          <w:tcPr>
            <w:tcW w:w="562" w:type="dxa"/>
            <w:vAlign w:val="center"/>
          </w:tcPr>
          <w:p w14:paraId="0D405B77" w14:textId="78EB3257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57" w:type="dxa"/>
            <w:vAlign w:val="center"/>
          </w:tcPr>
          <w:p w14:paraId="7901A5B7" w14:textId="4D5ADD85" w:rsidR="001958B7" w:rsidRDefault="001958B7" w:rsidP="001958B7">
            <w:pPr>
              <w:jc w:val="center"/>
              <w:rPr>
                <w:rFonts w:cstheme="minorHAnsi"/>
              </w:rPr>
            </w:pPr>
            <w:r>
              <w:t>Rodzaj stolarki okiennej</w:t>
            </w:r>
          </w:p>
        </w:tc>
        <w:tc>
          <w:tcPr>
            <w:tcW w:w="7230" w:type="dxa"/>
            <w:vAlign w:val="center"/>
          </w:tcPr>
          <w:p w14:paraId="4F3F543E" w14:textId="18847BB6" w:rsidR="001958B7" w:rsidRDefault="001958B7" w:rsidP="001958B7">
            <w:pPr>
              <w:ind w:left="323"/>
              <w:rPr>
                <w:rFonts w:cstheme="minorHAnsi"/>
              </w:rPr>
            </w:pPr>
            <w:r>
              <w:rPr>
                <w:rFonts w:cstheme="minorHAnsi"/>
              </w:rPr>
              <w:t>PCV,</w:t>
            </w:r>
            <w:r>
              <w:t xml:space="preserve"> </w:t>
            </w:r>
            <w:r w:rsidRPr="00484F37">
              <w:rPr>
                <w:rFonts w:cstheme="minorHAnsi"/>
              </w:rPr>
              <w:t xml:space="preserve">w lokalach na parterze </w:t>
            </w:r>
            <w:r>
              <w:rPr>
                <w:rFonts w:cstheme="minorHAnsi"/>
              </w:rPr>
              <w:t xml:space="preserve">dodatkowo </w:t>
            </w:r>
            <w:r w:rsidRPr="00484F37">
              <w:rPr>
                <w:rFonts w:cstheme="minorHAnsi"/>
              </w:rPr>
              <w:t>szyby i okucia antywłamaniowe</w:t>
            </w:r>
            <w:r>
              <w:rPr>
                <w:rFonts w:cstheme="minorHAnsi"/>
              </w:rPr>
              <w:t>.</w:t>
            </w:r>
          </w:p>
        </w:tc>
      </w:tr>
      <w:tr w:rsidR="001958B7" w14:paraId="44101D2D" w14:textId="77777777" w:rsidTr="00C04990">
        <w:trPr>
          <w:trHeight w:val="699"/>
        </w:trPr>
        <w:tc>
          <w:tcPr>
            <w:tcW w:w="562" w:type="dxa"/>
            <w:vAlign w:val="center"/>
          </w:tcPr>
          <w:p w14:paraId="60AB0FEC" w14:textId="71F72E8F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57" w:type="dxa"/>
            <w:vAlign w:val="center"/>
          </w:tcPr>
          <w:p w14:paraId="1D8EB85D" w14:textId="07B90261" w:rsidR="001958B7" w:rsidRDefault="001958B7" w:rsidP="001958B7">
            <w:pPr>
              <w:jc w:val="center"/>
              <w:rPr>
                <w:rFonts w:cstheme="minorHAnsi"/>
              </w:rPr>
            </w:pPr>
            <w:r>
              <w:t>Drzwi wejściowe do lokali mieszkalnych</w:t>
            </w:r>
          </w:p>
        </w:tc>
        <w:tc>
          <w:tcPr>
            <w:tcW w:w="7230" w:type="dxa"/>
            <w:vAlign w:val="center"/>
          </w:tcPr>
          <w:p w14:paraId="07438348" w14:textId="0CF4704A" w:rsidR="001958B7" w:rsidRDefault="001958B7" w:rsidP="001958B7">
            <w:pPr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B7AC7">
              <w:rPr>
                <w:rFonts w:cstheme="minorHAnsi"/>
              </w:rPr>
              <w:t>łycinowe, z ościeżnicą metalową, progiem ze stali nierdzewnej, odporność na włamanie min 2 klasy ENV</w:t>
            </w:r>
            <w:r>
              <w:rPr>
                <w:rFonts w:cstheme="minorHAnsi"/>
              </w:rPr>
              <w:t>.</w:t>
            </w:r>
          </w:p>
        </w:tc>
      </w:tr>
      <w:tr w:rsidR="001958B7" w14:paraId="32A23D06" w14:textId="77777777" w:rsidTr="00C04990">
        <w:trPr>
          <w:trHeight w:val="523"/>
        </w:trPr>
        <w:tc>
          <w:tcPr>
            <w:tcW w:w="562" w:type="dxa"/>
            <w:vAlign w:val="center"/>
          </w:tcPr>
          <w:p w14:paraId="393C0DC8" w14:textId="32C22700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557" w:type="dxa"/>
            <w:vAlign w:val="center"/>
          </w:tcPr>
          <w:p w14:paraId="4FE9819B" w14:textId="25554946" w:rsidR="001958B7" w:rsidRDefault="001958B7" w:rsidP="001958B7">
            <w:pPr>
              <w:jc w:val="center"/>
            </w:pPr>
            <w:r>
              <w:t>Drzwi wewnątrzlokalowe</w:t>
            </w:r>
          </w:p>
        </w:tc>
        <w:tc>
          <w:tcPr>
            <w:tcW w:w="7230" w:type="dxa"/>
            <w:vAlign w:val="center"/>
          </w:tcPr>
          <w:p w14:paraId="4C1DE9E1" w14:textId="6E59FAB9" w:rsidR="001958B7" w:rsidRDefault="001958B7" w:rsidP="001958B7">
            <w:pPr>
              <w:ind w:left="323"/>
              <w:jc w:val="both"/>
              <w:rPr>
                <w:rFonts w:cstheme="minorHAnsi"/>
              </w:rPr>
            </w:pPr>
            <w:r>
              <w:t>Płycinowe, wypełnienie płyta wiórowo otworowa, pokryte laminatem typu CPL lub HPL.</w:t>
            </w:r>
          </w:p>
        </w:tc>
      </w:tr>
      <w:tr w:rsidR="001958B7" w14:paraId="7140C342" w14:textId="77777777" w:rsidTr="00C04990">
        <w:trPr>
          <w:trHeight w:val="433"/>
        </w:trPr>
        <w:tc>
          <w:tcPr>
            <w:tcW w:w="562" w:type="dxa"/>
            <w:vAlign w:val="center"/>
          </w:tcPr>
          <w:p w14:paraId="150BD252" w14:textId="5D5EF900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557" w:type="dxa"/>
            <w:vAlign w:val="center"/>
          </w:tcPr>
          <w:p w14:paraId="01903DAE" w14:textId="2357C2C8" w:rsidR="001958B7" w:rsidRDefault="001958B7" w:rsidP="001958B7">
            <w:pPr>
              <w:jc w:val="center"/>
            </w:pPr>
            <w:r>
              <w:t>Drzwi łazienkowe</w:t>
            </w:r>
          </w:p>
        </w:tc>
        <w:tc>
          <w:tcPr>
            <w:tcW w:w="7230" w:type="dxa"/>
            <w:vAlign w:val="center"/>
          </w:tcPr>
          <w:p w14:paraId="159ADDEE" w14:textId="6B1A6322" w:rsidR="001958B7" w:rsidRDefault="001958B7" w:rsidP="001958B7">
            <w:pPr>
              <w:ind w:left="323"/>
            </w:pPr>
            <w:r>
              <w:rPr>
                <w:rFonts w:cstheme="minorHAnsi"/>
              </w:rPr>
              <w:t>P</w:t>
            </w:r>
            <w:r w:rsidRPr="00FB7AC7">
              <w:rPr>
                <w:rFonts w:cstheme="minorHAnsi"/>
              </w:rPr>
              <w:t>łycinowe z podcięciem wentylacyjnym</w:t>
            </w:r>
            <w:r>
              <w:rPr>
                <w:rFonts w:cstheme="minorHAnsi"/>
              </w:rPr>
              <w:t>.</w:t>
            </w:r>
          </w:p>
        </w:tc>
      </w:tr>
      <w:tr w:rsidR="001958B7" w14:paraId="2A2A7630" w14:textId="77777777" w:rsidTr="00C04990">
        <w:trPr>
          <w:trHeight w:val="679"/>
        </w:trPr>
        <w:tc>
          <w:tcPr>
            <w:tcW w:w="562" w:type="dxa"/>
            <w:vAlign w:val="center"/>
          </w:tcPr>
          <w:p w14:paraId="5C8FB179" w14:textId="1F835237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7" w:type="dxa"/>
            <w:vAlign w:val="center"/>
          </w:tcPr>
          <w:p w14:paraId="0F98662C" w14:textId="188EE8C4" w:rsidR="001958B7" w:rsidRDefault="001958B7" w:rsidP="001958B7">
            <w:pPr>
              <w:jc w:val="center"/>
            </w:pPr>
            <w:r>
              <w:t>Drzwi komórek lokatorskich</w:t>
            </w:r>
          </w:p>
        </w:tc>
        <w:tc>
          <w:tcPr>
            <w:tcW w:w="7230" w:type="dxa"/>
            <w:vAlign w:val="center"/>
          </w:tcPr>
          <w:p w14:paraId="64945915" w14:textId="6596F3F8" w:rsidR="001958B7" w:rsidRDefault="001958B7" w:rsidP="001958B7">
            <w:pPr>
              <w:ind w:left="323"/>
              <w:jc w:val="both"/>
            </w:pPr>
            <w:r>
              <w:t>S</w:t>
            </w:r>
            <w:r w:rsidRPr="00484F37">
              <w:t>talowe o odporności ogniowej EIS30</w:t>
            </w:r>
            <w:r>
              <w:t xml:space="preserve"> lub </w:t>
            </w:r>
            <w:r w:rsidRPr="00484F37">
              <w:t>EI60</w:t>
            </w:r>
            <w:r>
              <w:t xml:space="preserve"> (w zależności od usytuowania komórki).</w:t>
            </w:r>
          </w:p>
        </w:tc>
      </w:tr>
      <w:tr w:rsidR="001958B7" w14:paraId="469A20B7" w14:textId="77777777" w:rsidTr="00C04990">
        <w:trPr>
          <w:trHeight w:val="572"/>
        </w:trPr>
        <w:tc>
          <w:tcPr>
            <w:tcW w:w="562" w:type="dxa"/>
            <w:vAlign w:val="center"/>
          </w:tcPr>
          <w:p w14:paraId="3A04D712" w14:textId="0BF5B9F6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57" w:type="dxa"/>
            <w:vAlign w:val="center"/>
          </w:tcPr>
          <w:p w14:paraId="66BB99E4" w14:textId="1B638231" w:rsidR="001958B7" w:rsidRDefault="001958B7" w:rsidP="001958B7">
            <w:pPr>
              <w:jc w:val="center"/>
            </w:pPr>
            <w:r>
              <w:t>Ogrzewanie w lokalu</w:t>
            </w:r>
          </w:p>
        </w:tc>
        <w:tc>
          <w:tcPr>
            <w:tcW w:w="7230" w:type="dxa"/>
            <w:vAlign w:val="center"/>
          </w:tcPr>
          <w:p w14:paraId="460B9D30" w14:textId="538663FF" w:rsidR="001958B7" w:rsidRDefault="001958B7" w:rsidP="001958B7">
            <w:pPr>
              <w:ind w:left="323"/>
              <w:jc w:val="both"/>
            </w:pPr>
            <w:r>
              <w:t>Podłogowe + grzejnik elektryczny w łazience</w:t>
            </w:r>
          </w:p>
        </w:tc>
      </w:tr>
      <w:tr w:rsidR="001958B7" w14:paraId="62F314EA" w14:textId="77777777" w:rsidTr="00C04990">
        <w:trPr>
          <w:trHeight w:val="555"/>
        </w:trPr>
        <w:tc>
          <w:tcPr>
            <w:tcW w:w="562" w:type="dxa"/>
            <w:vAlign w:val="center"/>
          </w:tcPr>
          <w:p w14:paraId="21E5E400" w14:textId="6CEBCBC3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57" w:type="dxa"/>
            <w:vAlign w:val="center"/>
          </w:tcPr>
          <w:p w14:paraId="0B688D79" w14:textId="65B71170" w:rsidR="001958B7" w:rsidRDefault="001958B7" w:rsidP="001958B7">
            <w:pPr>
              <w:jc w:val="center"/>
            </w:pPr>
            <w:r>
              <w:t>Podłogi</w:t>
            </w:r>
          </w:p>
        </w:tc>
        <w:tc>
          <w:tcPr>
            <w:tcW w:w="7230" w:type="dxa"/>
            <w:vAlign w:val="center"/>
          </w:tcPr>
          <w:p w14:paraId="09C9372C" w14:textId="60BB52FE" w:rsidR="001958B7" w:rsidRDefault="001958B7" w:rsidP="001958B7">
            <w:pPr>
              <w:pStyle w:val="Akapitzlist"/>
              <w:numPr>
                <w:ilvl w:val="0"/>
                <w:numId w:val="26"/>
              </w:numPr>
              <w:ind w:left="607"/>
              <w:jc w:val="both"/>
            </w:pPr>
            <w:r>
              <w:t>panele podłogowe winylowe (dwa warianty kolorystyczne, parametry minimalne: R10, klasa użyteczności 23, izolacyjność akustyczna dźwięków uderzeniowych 5dB),</w:t>
            </w:r>
          </w:p>
          <w:p w14:paraId="07565899" w14:textId="1A95C558" w:rsidR="001958B7" w:rsidRDefault="001958B7" w:rsidP="001958B7">
            <w:pPr>
              <w:pStyle w:val="Akapitzlist"/>
              <w:numPr>
                <w:ilvl w:val="0"/>
                <w:numId w:val="26"/>
              </w:numPr>
              <w:ind w:left="607"/>
              <w:jc w:val="both"/>
            </w:pPr>
            <w:r>
              <w:t xml:space="preserve">płytki </w:t>
            </w:r>
            <w:proofErr w:type="spellStart"/>
            <w:r>
              <w:t>gresowe</w:t>
            </w:r>
            <w:proofErr w:type="spellEnd"/>
            <w:r>
              <w:t xml:space="preserve"> (dwa warianty kolorystyczne, parametry minimalne: grubość min 8mm, PEI4, R10),</w:t>
            </w:r>
          </w:p>
          <w:p w14:paraId="45081AA5" w14:textId="14E29712" w:rsidR="001958B7" w:rsidRDefault="001958B7" w:rsidP="001958B7">
            <w:pPr>
              <w:pStyle w:val="Akapitzlist"/>
              <w:numPr>
                <w:ilvl w:val="0"/>
                <w:numId w:val="26"/>
              </w:numPr>
              <w:ind w:left="607"/>
              <w:jc w:val="both"/>
            </w:pPr>
            <w:r>
              <w:t>listwy przyścienne</w:t>
            </w:r>
          </w:p>
        </w:tc>
      </w:tr>
      <w:tr w:rsidR="001958B7" w14:paraId="4737FA43" w14:textId="77777777" w:rsidTr="00C04990">
        <w:trPr>
          <w:trHeight w:val="1258"/>
        </w:trPr>
        <w:tc>
          <w:tcPr>
            <w:tcW w:w="562" w:type="dxa"/>
            <w:vAlign w:val="center"/>
          </w:tcPr>
          <w:p w14:paraId="22764135" w14:textId="2CF4D6ED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557" w:type="dxa"/>
            <w:vAlign w:val="center"/>
          </w:tcPr>
          <w:p w14:paraId="2DB04CD2" w14:textId="13A98120" w:rsidR="001958B7" w:rsidRDefault="001958B7" w:rsidP="001958B7">
            <w:pPr>
              <w:jc w:val="center"/>
            </w:pPr>
            <w:r>
              <w:t>Ściany w lokalu</w:t>
            </w:r>
          </w:p>
        </w:tc>
        <w:tc>
          <w:tcPr>
            <w:tcW w:w="7230" w:type="dxa"/>
            <w:vAlign w:val="center"/>
          </w:tcPr>
          <w:p w14:paraId="4FEB228A" w14:textId="179E3CD1" w:rsidR="001958B7" w:rsidRDefault="001958B7" w:rsidP="001958B7">
            <w:pPr>
              <w:pStyle w:val="Akapitzlist"/>
              <w:numPr>
                <w:ilvl w:val="0"/>
                <w:numId w:val="22"/>
              </w:numPr>
              <w:ind w:left="607" w:hanging="426"/>
            </w:pPr>
            <w:r>
              <w:t>malowane na biało farbą gruntującą oraz farbą lateksową białą,</w:t>
            </w:r>
          </w:p>
          <w:p w14:paraId="0A98F695" w14:textId="018FE36B" w:rsidR="001958B7" w:rsidRDefault="001958B7" w:rsidP="001958B7">
            <w:pPr>
              <w:pStyle w:val="Akapitzlist"/>
              <w:numPr>
                <w:ilvl w:val="0"/>
                <w:numId w:val="22"/>
              </w:numPr>
              <w:ind w:left="607" w:hanging="426"/>
              <w:jc w:val="both"/>
            </w:pPr>
            <w:r>
              <w:t xml:space="preserve">płytki </w:t>
            </w:r>
            <w:proofErr w:type="spellStart"/>
            <w:r>
              <w:t>gresowe</w:t>
            </w:r>
            <w:proofErr w:type="spellEnd"/>
            <w:r>
              <w:t xml:space="preserve"> na pełną wysokość pomieszczenia (pomieszczenia sanitarne),</w:t>
            </w:r>
          </w:p>
          <w:p w14:paraId="47F96F84" w14:textId="04B8917D" w:rsidR="001958B7" w:rsidRDefault="001958B7" w:rsidP="001958B7">
            <w:pPr>
              <w:pStyle w:val="Akapitzlist"/>
              <w:numPr>
                <w:ilvl w:val="0"/>
                <w:numId w:val="22"/>
              </w:numPr>
              <w:ind w:left="607" w:hanging="426"/>
              <w:jc w:val="both"/>
            </w:pPr>
            <w:r>
              <w:t>płytki ceramiczne pomiędzy szafkami (kuchnia) kolor biały</w:t>
            </w:r>
          </w:p>
        </w:tc>
      </w:tr>
      <w:tr w:rsidR="001958B7" w14:paraId="2190AB59" w14:textId="77777777" w:rsidTr="00C04990">
        <w:trPr>
          <w:trHeight w:val="549"/>
        </w:trPr>
        <w:tc>
          <w:tcPr>
            <w:tcW w:w="562" w:type="dxa"/>
            <w:vAlign w:val="center"/>
          </w:tcPr>
          <w:p w14:paraId="4988B7FA" w14:textId="47E608E8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57" w:type="dxa"/>
            <w:vAlign w:val="center"/>
          </w:tcPr>
          <w:p w14:paraId="1D06D148" w14:textId="5CEFB7B3" w:rsidR="001958B7" w:rsidRDefault="001958B7" w:rsidP="001958B7">
            <w:pPr>
              <w:jc w:val="center"/>
            </w:pPr>
            <w:r>
              <w:t xml:space="preserve"> Ściany komórki lokatorskiej</w:t>
            </w:r>
          </w:p>
        </w:tc>
        <w:tc>
          <w:tcPr>
            <w:tcW w:w="7230" w:type="dxa"/>
            <w:vAlign w:val="center"/>
          </w:tcPr>
          <w:p w14:paraId="7611BD1B" w14:textId="0F8111DD" w:rsidR="001958B7" w:rsidRDefault="001958B7" w:rsidP="001958B7">
            <w:pPr>
              <w:ind w:left="465"/>
            </w:pPr>
            <w:r>
              <w:t>Tynk cementowo wapienny bez malowania.</w:t>
            </w:r>
          </w:p>
        </w:tc>
      </w:tr>
      <w:tr w:rsidR="001958B7" w14:paraId="59B864F3" w14:textId="77777777" w:rsidTr="00C04990">
        <w:trPr>
          <w:trHeight w:val="429"/>
        </w:trPr>
        <w:tc>
          <w:tcPr>
            <w:tcW w:w="562" w:type="dxa"/>
            <w:vAlign w:val="center"/>
          </w:tcPr>
          <w:p w14:paraId="460A3698" w14:textId="5EF078B5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557" w:type="dxa"/>
            <w:vAlign w:val="center"/>
          </w:tcPr>
          <w:p w14:paraId="10DD4714" w14:textId="5C22CB43" w:rsidR="001958B7" w:rsidRDefault="001958B7" w:rsidP="001958B7">
            <w:pPr>
              <w:jc w:val="center"/>
            </w:pPr>
            <w:r>
              <w:t xml:space="preserve">Sufity w lokalu </w:t>
            </w:r>
          </w:p>
        </w:tc>
        <w:tc>
          <w:tcPr>
            <w:tcW w:w="7230" w:type="dxa"/>
            <w:vAlign w:val="center"/>
          </w:tcPr>
          <w:p w14:paraId="13FC8649" w14:textId="3DDCA67A" w:rsidR="001958B7" w:rsidRDefault="001958B7" w:rsidP="001958B7">
            <w:pPr>
              <w:ind w:left="465"/>
            </w:pPr>
            <w:r>
              <w:t>P</w:t>
            </w:r>
            <w:r w:rsidRPr="000166F0">
              <w:t>omalowane na biało farbą gruntującą</w:t>
            </w:r>
            <w:r>
              <w:t>,</w:t>
            </w:r>
            <w:r w:rsidRPr="000166F0">
              <w:t xml:space="preserve"> a następnie farbą lateksową białą</w:t>
            </w:r>
            <w:r>
              <w:t>.</w:t>
            </w:r>
          </w:p>
        </w:tc>
      </w:tr>
      <w:tr w:rsidR="001958B7" w14:paraId="3D21B150" w14:textId="77777777" w:rsidTr="00C04990">
        <w:trPr>
          <w:trHeight w:val="2250"/>
        </w:trPr>
        <w:tc>
          <w:tcPr>
            <w:tcW w:w="562" w:type="dxa"/>
            <w:vAlign w:val="center"/>
          </w:tcPr>
          <w:p w14:paraId="1205B498" w14:textId="4A539C15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57" w:type="dxa"/>
            <w:vAlign w:val="center"/>
          </w:tcPr>
          <w:p w14:paraId="7FEDD76C" w14:textId="54EB67B1" w:rsidR="001958B7" w:rsidRDefault="001958B7" w:rsidP="001958B7">
            <w:pPr>
              <w:jc w:val="center"/>
            </w:pPr>
            <w:r>
              <w:t>Elektryka w lokalu</w:t>
            </w:r>
          </w:p>
        </w:tc>
        <w:tc>
          <w:tcPr>
            <w:tcW w:w="7230" w:type="dxa"/>
            <w:vAlign w:val="center"/>
          </w:tcPr>
          <w:p w14:paraId="65F5D52E" w14:textId="77777777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r>
              <w:t>rozdzielnica mieszkaniowa,</w:t>
            </w:r>
          </w:p>
          <w:p w14:paraId="2300246C" w14:textId="77777777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r>
              <w:t>gniazda wtyczkowe podwójne 230V, 16A, IP20,</w:t>
            </w:r>
          </w:p>
          <w:p w14:paraId="57820D7D" w14:textId="77777777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proofErr w:type="spellStart"/>
            <w:r>
              <w:t>wypusyty</w:t>
            </w:r>
            <w:proofErr w:type="spellEnd"/>
            <w:r>
              <w:t xml:space="preserve"> kablowe 1 fazowe, 3 fazowe,</w:t>
            </w:r>
          </w:p>
          <w:p w14:paraId="334C4E7A" w14:textId="77777777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r>
              <w:t>gniazda internetowe RJ45 i  telefoniczne Rj11,</w:t>
            </w:r>
          </w:p>
          <w:p w14:paraId="116B5E89" w14:textId="77777777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r>
              <w:t>gniazda RTV,SAT</w:t>
            </w:r>
          </w:p>
          <w:p w14:paraId="6F15CA5F" w14:textId="77777777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r>
              <w:t>łączniki podtynkowe,</w:t>
            </w:r>
          </w:p>
          <w:p w14:paraId="626E50E1" w14:textId="70BF1F04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proofErr w:type="spellStart"/>
            <w:r>
              <w:t>Unifon</w:t>
            </w:r>
            <w:proofErr w:type="spellEnd"/>
          </w:p>
        </w:tc>
      </w:tr>
      <w:tr w:rsidR="001958B7" w14:paraId="43196008" w14:textId="77777777" w:rsidTr="00C04990">
        <w:trPr>
          <w:trHeight w:val="1272"/>
        </w:trPr>
        <w:tc>
          <w:tcPr>
            <w:tcW w:w="562" w:type="dxa"/>
            <w:vAlign w:val="center"/>
          </w:tcPr>
          <w:p w14:paraId="509C2147" w14:textId="0497B3CA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557" w:type="dxa"/>
            <w:vAlign w:val="center"/>
          </w:tcPr>
          <w:p w14:paraId="10B58B1F" w14:textId="30FE770E" w:rsidR="001958B7" w:rsidRDefault="001958B7" w:rsidP="001958B7">
            <w:pPr>
              <w:jc w:val="center"/>
            </w:pPr>
            <w:r>
              <w:t>Łazienka</w:t>
            </w:r>
          </w:p>
        </w:tc>
        <w:tc>
          <w:tcPr>
            <w:tcW w:w="7230" w:type="dxa"/>
            <w:vAlign w:val="center"/>
          </w:tcPr>
          <w:p w14:paraId="2D2A2F20" w14:textId="4AB0E38D" w:rsidR="001958B7" w:rsidRDefault="001958B7" w:rsidP="001958B7">
            <w:pPr>
              <w:pStyle w:val="Akapitzlist"/>
              <w:numPr>
                <w:ilvl w:val="0"/>
                <w:numId w:val="19"/>
              </w:numPr>
              <w:ind w:left="463"/>
              <w:jc w:val="both"/>
            </w:pPr>
            <w:r>
              <w:t xml:space="preserve">misa ustępowa podwieszana + stelaż podtynkowy + przycisk </w:t>
            </w:r>
            <w:r>
              <w:pgNum/>
            </w:r>
            <w:proofErr w:type="spellStart"/>
            <w:r>
              <w:t>płukujący</w:t>
            </w:r>
            <w:proofErr w:type="spellEnd"/>
            <w:r>
              <w:t>,</w:t>
            </w:r>
          </w:p>
          <w:p w14:paraId="465EACB3" w14:textId="77777777" w:rsidR="001958B7" w:rsidRDefault="001958B7" w:rsidP="001958B7">
            <w:pPr>
              <w:pStyle w:val="Akapitzlist"/>
              <w:numPr>
                <w:ilvl w:val="0"/>
                <w:numId w:val="19"/>
              </w:numPr>
              <w:ind w:left="463"/>
              <w:jc w:val="both"/>
            </w:pPr>
            <w:r>
              <w:t>kabina prysznicowa lub wanna kąpielowa,</w:t>
            </w:r>
          </w:p>
          <w:p w14:paraId="39143335" w14:textId="77777777" w:rsidR="001958B7" w:rsidRDefault="001958B7" w:rsidP="001958B7">
            <w:pPr>
              <w:pStyle w:val="Akapitzlist"/>
              <w:numPr>
                <w:ilvl w:val="0"/>
                <w:numId w:val="19"/>
              </w:numPr>
              <w:ind w:left="463"/>
              <w:jc w:val="both"/>
            </w:pPr>
            <w:r>
              <w:t>bateria prysznicowa lub bateria do wanny,</w:t>
            </w:r>
          </w:p>
          <w:p w14:paraId="30416323" w14:textId="77777777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r>
              <w:t>umywalka + bateria stojąca</w:t>
            </w:r>
          </w:p>
          <w:p w14:paraId="6C6A3FAA" w14:textId="18B16C5C" w:rsidR="001958B7" w:rsidRDefault="001958B7" w:rsidP="001958B7">
            <w:pPr>
              <w:pStyle w:val="Akapitzlist"/>
              <w:numPr>
                <w:ilvl w:val="0"/>
                <w:numId w:val="20"/>
              </w:numPr>
              <w:ind w:left="454"/>
            </w:pPr>
            <w:r>
              <w:t xml:space="preserve">podłączenie do odpływu dla pralki </w:t>
            </w:r>
          </w:p>
        </w:tc>
      </w:tr>
      <w:tr w:rsidR="001958B7" w14:paraId="15376970" w14:textId="77777777" w:rsidTr="00C04990">
        <w:trPr>
          <w:trHeight w:val="992"/>
        </w:trPr>
        <w:tc>
          <w:tcPr>
            <w:tcW w:w="562" w:type="dxa"/>
            <w:vAlign w:val="center"/>
          </w:tcPr>
          <w:p w14:paraId="3F85F5BD" w14:textId="4AD8FDE9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557" w:type="dxa"/>
            <w:vAlign w:val="center"/>
          </w:tcPr>
          <w:p w14:paraId="11311D8B" w14:textId="4E6B9E17" w:rsidR="001958B7" w:rsidRDefault="001958B7" w:rsidP="001958B7">
            <w:pPr>
              <w:jc w:val="center"/>
            </w:pPr>
            <w:r>
              <w:t>Kuchnia</w:t>
            </w:r>
          </w:p>
        </w:tc>
        <w:tc>
          <w:tcPr>
            <w:tcW w:w="7230" w:type="dxa"/>
            <w:vAlign w:val="center"/>
          </w:tcPr>
          <w:p w14:paraId="119CB3EC" w14:textId="77777777" w:rsidR="001958B7" w:rsidRDefault="001958B7" w:rsidP="001958B7">
            <w:pPr>
              <w:pStyle w:val="Akapitzlist"/>
              <w:numPr>
                <w:ilvl w:val="0"/>
                <w:numId w:val="19"/>
              </w:numPr>
              <w:ind w:left="463"/>
              <w:jc w:val="both"/>
            </w:pPr>
            <w:r>
              <w:t>zlewozmywak jednokomorowy + bateria + syfon z podłączeniem do zmywarki,</w:t>
            </w:r>
          </w:p>
          <w:p w14:paraId="5EF5C29A" w14:textId="216FC696" w:rsidR="001958B7" w:rsidRDefault="001958B7" w:rsidP="001958B7">
            <w:pPr>
              <w:pStyle w:val="Akapitzlist"/>
              <w:numPr>
                <w:ilvl w:val="0"/>
                <w:numId w:val="19"/>
              </w:numPr>
              <w:ind w:left="463"/>
              <w:jc w:val="both"/>
            </w:pPr>
            <w:r>
              <w:t xml:space="preserve">kuchnia elektryczna 4 palnikowa wraz z piekarnikiem </w:t>
            </w:r>
          </w:p>
        </w:tc>
      </w:tr>
      <w:tr w:rsidR="001958B7" w14:paraId="7E466606" w14:textId="77777777" w:rsidTr="00C04990">
        <w:trPr>
          <w:trHeight w:val="553"/>
        </w:trPr>
        <w:tc>
          <w:tcPr>
            <w:tcW w:w="562" w:type="dxa"/>
            <w:vAlign w:val="center"/>
          </w:tcPr>
          <w:p w14:paraId="09D498DA" w14:textId="0191AFF6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557" w:type="dxa"/>
            <w:vAlign w:val="center"/>
          </w:tcPr>
          <w:p w14:paraId="3BF88849" w14:textId="0163452A" w:rsidR="001958B7" w:rsidRDefault="001958B7" w:rsidP="001958B7">
            <w:pPr>
              <w:jc w:val="center"/>
            </w:pPr>
            <w:r>
              <w:t>Wyposażenie lokalu                w meble</w:t>
            </w:r>
          </w:p>
        </w:tc>
        <w:tc>
          <w:tcPr>
            <w:tcW w:w="7230" w:type="dxa"/>
            <w:vAlign w:val="center"/>
          </w:tcPr>
          <w:p w14:paraId="04C46AEB" w14:textId="3F023F30" w:rsidR="001958B7" w:rsidRDefault="001958B7" w:rsidP="001958B7">
            <w:pPr>
              <w:pStyle w:val="Akapitzlist"/>
              <w:ind w:left="463"/>
              <w:jc w:val="both"/>
            </w:pPr>
            <w:r>
              <w:t>Po stronie najemcy.</w:t>
            </w:r>
          </w:p>
        </w:tc>
      </w:tr>
      <w:tr w:rsidR="001958B7" w14:paraId="1CB1EBCB" w14:textId="77777777" w:rsidTr="00C04990">
        <w:trPr>
          <w:trHeight w:val="553"/>
        </w:trPr>
        <w:tc>
          <w:tcPr>
            <w:tcW w:w="562" w:type="dxa"/>
            <w:vAlign w:val="center"/>
          </w:tcPr>
          <w:p w14:paraId="7092EA19" w14:textId="4D181B73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18 </w:t>
            </w:r>
          </w:p>
        </w:tc>
        <w:tc>
          <w:tcPr>
            <w:tcW w:w="2557" w:type="dxa"/>
            <w:vAlign w:val="center"/>
          </w:tcPr>
          <w:p w14:paraId="4F2BC003" w14:textId="6EEA0AC0" w:rsidR="001958B7" w:rsidRDefault="001958B7" w:rsidP="001958B7">
            <w:pPr>
              <w:jc w:val="center"/>
            </w:pPr>
            <w:r>
              <w:t>Mieszkania na parterze</w:t>
            </w:r>
          </w:p>
        </w:tc>
        <w:tc>
          <w:tcPr>
            <w:tcW w:w="7230" w:type="dxa"/>
            <w:vAlign w:val="center"/>
          </w:tcPr>
          <w:p w14:paraId="681F33F7" w14:textId="77777777" w:rsidR="001958B7" w:rsidRDefault="001958B7" w:rsidP="001958B7">
            <w:pPr>
              <w:pStyle w:val="Akapitzlist"/>
              <w:ind w:left="463"/>
              <w:jc w:val="both"/>
            </w:pPr>
            <w:r>
              <w:t>W</w:t>
            </w:r>
            <w:r w:rsidRPr="00186894">
              <w:t>ydzielon</w:t>
            </w:r>
            <w:r>
              <w:t>a</w:t>
            </w:r>
            <w:r w:rsidRPr="00186894">
              <w:t xml:space="preserve"> stref</w:t>
            </w:r>
            <w:r>
              <w:t>a</w:t>
            </w:r>
            <w:r w:rsidRPr="00186894">
              <w:t xml:space="preserve"> "ogródka" przylegającego do lokalu, o wymiarach dł</w:t>
            </w:r>
            <w:r>
              <w:t>.</w:t>
            </w:r>
            <w:r w:rsidRPr="00186894">
              <w:t xml:space="preserve"> 6,00m x szer</w:t>
            </w:r>
            <w:r>
              <w:t>.</w:t>
            </w:r>
            <w:r w:rsidRPr="00186894">
              <w:t xml:space="preserve"> 3,</w:t>
            </w:r>
            <w:r>
              <w:t>0</w:t>
            </w:r>
            <w:r w:rsidRPr="00186894">
              <w:t>0</w:t>
            </w:r>
            <w:r>
              <w:t xml:space="preserve"> </w:t>
            </w:r>
            <w:r w:rsidRPr="00186894">
              <w:t>m. Wydzielenie za pomocą stalowego ogrodzenia</w:t>
            </w:r>
            <w:r>
              <w:t xml:space="preserve">                            </w:t>
            </w:r>
            <w:r w:rsidRPr="00186894">
              <w:t xml:space="preserve"> o wysokości 150cm, montowanego na słupkach stalowych</w:t>
            </w:r>
            <w:r>
              <w:t>.</w:t>
            </w:r>
          </w:p>
          <w:p w14:paraId="5C72018A" w14:textId="4AAFA9E5" w:rsidR="00C21AED" w:rsidRDefault="00C21AED" w:rsidP="001958B7">
            <w:pPr>
              <w:pStyle w:val="Akapitzlist"/>
              <w:ind w:left="463"/>
              <w:jc w:val="both"/>
            </w:pPr>
            <w:r>
              <w:t xml:space="preserve">Uwaga: wszystkie mieszkania (typ M1, M2 i M3) na parterze mają dostęp do ogródków. </w:t>
            </w:r>
          </w:p>
        </w:tc>
      </w:tr>
      <w:tr w:rsidR="001958B7" w14:paraId="52B2C09E" w14:textId="77777777" w:rsidTr="00C04990">
        <w:trPr>
          <w:trHeight w:val="553"/>
        </w:trPr>
        <w:tc>
          <w:tcPr>
            <w:tcW w:w="562" w:type="dxa"/>
            <w:vAlign w:val="center"/>
          </w:tcPr>
          <w:p w14:paraId="39D51D84" w14:textId="30E1F5A1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57" w:type="dxa"/>
            <w:vAlign w:val="center"/>
          </w:tcPr>
          <w:p w14:paraId="3FDA271F" w14:textId="1FE3D506" w:rsidR="001958B7" w:rsidRDefault="001958B7" w:rsidP="001958B7">
            <w:pPr>
              <w:jc w:val="center"/>
            </w:pPr>
            <w:r>
              <w:t>Mieszkania powyżej parteru</w:t>
            </w:r>
          </w:p>
        </w:tc>
        <w:tc>
          <w:tcPr>
            <w:tcW w:w="7230" w:type="dxa"/>
            <w:vAlign w:val="center"/>
          </w:tcPr>
          <w:p w14:paraId="1DB347E9" w14:textId="77777777" w:rsidR="001958B7" w:rsidRDefault="001958B7" w:rsidP="001958B7">
            <w:pPr>
              <w:pStyle w:val="Akapitzlist"/>
              <w:ind w:left="463"/>
              <w:jc w:val="both"/>
            </w:pPr>
            <w:r>
              <w:t xml:space="preserve">Balkony w wymiarach 1,5 x 2,6 m. </w:t>
            </w:r>
          </w:p>
          <w:p w14:paraId="2F1BA5C2" w14:textId="1698DF74" w:rsidR="00C21AED" w:rsidRDefault="00C21AED" w:rsidP="001958B7">
            <w:pPr>
              <w:pStyle w:val="Akapitzlist"/>
              <w:ind w:left="463"/>
              <w:jc w:val="both"/>
            </w:pPr>
            <w:r>
              <w:t>Uwaga : mieszkania typu M1 nie posiadają dostępu do balkonu.</w:t>
            </w:r>
          </w:p>
        </w:tc>
      </w:tr>
      <w:tr w:rsidR="001958B7" w14:paraId="14C46288" w14:textId="77777777" w:rsidTr="00C04990">
        <w:trPr>
          <w:trHeight w:val="553"/>
        </w:trPr>
        <w:tc>
          <w:tcPr>
            <w:tcW w:w="562" w:type="dxa"/>
            <w:vAlign w:val="center"/>
          </w:tcPr>
          <w:p w14:paraId="089042E9" w14:textId="6798E12D" w:rsidR="001958B7" w:rsidRDefault="001958B7" w:rsidP="00195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557" w:type="dxa"/>
            <w:vAlign w:val="center"/>
          </w:tcPr>
          <w:p w14:paraId="21639C05" w14:textId="2B69EE7C" w:rsidR="001958B7" w:rsidRDefault="001958B7" w:rsidP="001958B7">
            <w:pPr>
              <w:jc w:val="center"/>
            </w:pPr>
            <w:r>
              <w:t>Liczniki, wodomierze, ciepłomierze</w:t>
            </w:r>
          </w:p>
        </w:tc>
        <w:tc>
          <w:tcPr>
            <w:tcW w:w="7230" w:type="dxa"/>
            <w:vAlign w:val="center"/>
          </w:tcPr>
          <w:p w14:paraId="05652836" w14:textId="5BDCC1C3" w:rsidR="001958B7" w:rsidRDefault="001958B7" w:rsidP="001958B7">
            <w:pPr>
              <w:pStyle w:val="Akapitzlist"/>
              <w:ind w:left="463"/>
              <w:jc w:val="both"/>
            </w:pPr>
            <w:r>
              <w:t>Zdalny odczyt.</w:t>
            </w:r>
          </w:p>
        </w:tc>
      </w:tr>
    </w:tbl>
    <w:p w14:paraId="37343C69" w14:textId="77777777" w:rsidR="00C24694" w:rsidRDefault="00C24694" w:rsidP="006F60F4">
      <w:pPr>
        <w:spacing w:after="0"/>
        <w:jc w:val="both"/>
        <w:rPr>
          <w:rFonts w:cstheme="minorHAnsi"/>
        </w:rPr>
      </w:pPr>
    </w:p>
    <w:p w14:paraId="0D7C9C20" w14:textId="77777777" w:rsidR="00C24694" w:rsidRDefault="00C24694" w:rsidP="006F60F4">
      <w:pPr>
        <w:spacing w:after="0"/>
        <w:jc w:val="both"/>
        <w:rPr>
          <w:rFonts w:cstheme="minorHAnsi"/>
        </w:rPr>
      </w:pPr>
    </w:p>
    <w:p w14:paraId="068AC139" w14:textId="1C4B7591" w:rsidR="006F60F4" w:rsidRDefault="006F60F4" w:rsidP="006F60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Wszystkie mieszkania zrealizowane będą w standardzie „pod klucz” tj. wyposażone w urządzenia sanitarne (miska ustępowa, natrysk lub wanna, umywalka) i urządzenia kuchenne (zlewozmywak, </w:t>
      </w:r>
      <w:r w:rsidR="00021460">
        <w:rPr>
          <w:rFonts w:cstheme="minorHAnsi"/>
        </w:rPr>
        <w:t xml:space="preserve">bateria, </w:t>
      </w:r>
      <w:r>
        <w:rPr>
          <w:rFonts w:cstheme="minorHAnsi"/>
        </w:rPr>
        <w:t>kuchenka z piekarnikiem elektrycznym). Podłogi w pokojach wyłożone będą panelami podłogowymi, wydzielona część pokoi pod aneksy kuchenne i łazienki pł</w:t>
      </w:r>
      <w:r w:rsidR="00974B69">
        <w:rPr>
          <w:rFonts w:cstheme="minorHAnsi"/>
        </w:rPr>
        <w:t>y</w:t>
      </w:r>
      <w:r>
        <w:rPr>
          <w:rFonts w:cstheme="minorHAnsi"/>
        </w:rPr>
        <w:t xml:space="preserve">tkami ceramicznymi, wszystkie pomieszczenia malowane farbami w kolorze białym, w łazienkach płytki ceramiczne na ścianach. Każdy lokal mieszkalny będzie miał przynależną komórkę lokatorską. </w:t>
      </w:r>
    </w:p>
    <w:p w14:paraId="0B80956D" w14:textId="42F2737C" w:rsidR="006F60F4" w:rsidRDefault="006F60F4" w:rsidP="00A86B2E">
      <w:pPr>
        <w:rPr>
          <w:lang w:eastAsia="pl-PL"/>
        </w:rPr>
      </w:pPr>
    </w:p>
    <w:p w14:paraId="05F05E54" w14:textId="4F5E8C67" w:rsidR="007B4AD8" w:rsidRDefault="007B4AD8" w:rsidP="007B4AD8">
      <w:pPr>
        <w:pStyle w:val="Nagwek1"/>
        <w:rPr>
          <w:lang w:eastAsia="pl-PL"/>
        </w:rPr>
      </w:pPr>
      <w:bookmarkStart w:id="5" w:name="_Toc131761348"/>
      <w:r>
        <w:rPr>
          <w:lang w:eastAsia="pl-PL"/>
        </w:rPr>
        <w:t>6. Najem i partycypacja.</w:t>
      </w:r>
      <w:bookmarkEnd w:id="5"/>
    </w:p>
    <w:p w14:paraId="793D22A2" w14:textId="4448BE4D" w:rsidR="00DD6405" w:rsidRDefault="00DD6405" w:rsidP="00DD6405">
      <w:pPr>
        <w:rPr>
          <w:lang w:eastAsia="pl-PL"/>
        </w:rPr>
      </w:pPr>
    </w:p>
    <w:p w14:paraId="5757B462" w14:textId="213AD720" w:rsidR="00F51B04" w:rsidRPr="00441684" w:rsidRDefault="00F51B04" w:rsidP="00F51B04">
      <w:pPr>
        <w:jc w:val="both"/>
        <w:rPr>
          <w:rFonts w:cstheme="minorHAnsi"/>
        </w:rPr>
      </w:pPr>
      <w:r w:rsidRPr="00441684">
        <w:rPr>
          <w:lang w:eastAsia="pl-PL"/>
        </w:rPr>
        <w:t xml:space="preserve">Przed podpisaniem umowy najmu jest zawierana umowa partycypacji określająca wkład finansowy najemcy w kosztach budowy lokalu. </w:t>
      </w:r>
      <w:r w:rsidRPr="00441684">
        <w:rPr>
          <w:rFonts w:cstheme="minorHAnsi"/>
        </w:rPr>
        <w:t xml:space="preserve">Wartość szacunkowa partycypacji za lokal mieszkalny dla inwestycji </w:t>
      </w:r>
      <w:r w:rsidRPr="007E624C">
        <w:rPr>
          <w:rFonts w:cstheme="minorHAnsi"/>
        </w:rPr>
        <w:t xml:space="preserve">przy ul. </w:t>
      </w:r>
      <w:proofErr w:type="spellStart"/>
      <w:r>
        <w:rPr>
          <w:rFonts w:cstheme="minorHAnsi"/>
        </w:rPr>
        <w:t>Michałkowickiej</w:t>
      </w:r>
      <w:proofErr w:type="spellEnd"/>
      <w:r>
        <w:rPr>
          <w:rFonts w:cstheme="minorHAnsi"/>
        </w:rPr>
        <w:t xml:space="preserve"> w Chorzowie</w:t>
      </w:r>
      <w:r w:rsidRPr="007E624C">
        <w:rPr>
          <w:rFonts w:cstheme="minorHAnsi"/>
        </w:rPr>
        <w:t xml:space="preserve"> </w:t>
      </w:r>
      <w:r w:rsidRPr="00441684">
        <w:rPr>
          <w:rFonts w:cstheme="minorHAnsi"/>
        </w:rPr>
        <w:t xml:space="preserve">wynosi </w:t>
      </w:r>
      <w:r>
        <w:rPr>
          <w:rFonts w:cstheme="minorHAnsi"/>
          <w:b/>
          <w:bCs/>
        </w:rPr>
        <w:t>2 2</w:t>
      </w:r>
      <w:r w:rsidRPr="00441684">
        <w:rPr>
          <w:rFonts w:cstheme="minorHAnsi"/>
          <w:b/>
          <w:bCs/>
        </w:rPr>
        <w:t>00,00 złotych za 1m</w:t>
      </w:r>
      <w:r w:rsidRPr="00441684">
        <w:rPr>
          <w:rFonts w:cstheme="minorHAnsi"/>
          <w:b/>
          <w:bCs/>
          <w:vertAlign w:val="superscript"/>
        </w:rPr>
        <w:t>2</w:t>
      </w:r>
      <w:r w:rsidRPr="00441684">
        <w:rPr>
          <w:rFonts w:cstheme="minorHAnsi"/>
        </w:rPr>
        <w:t xml:space="preserve">. Wartość partycypacji za poszczególny lokal mieszkalny została określona w tabeli zawierającej typ i strukturę mieszkań wchodzących w skład inwestycji. Kwota partycypacji w kosztach budowy lokalu mieszkalnego podlega zwrotowi najemcy w odpowiednio zwaloryzowanej wysokości, nie później niż w terminie 12 miesięcy od dnia opróżnienia lokalu. </w:t>
      </w:r>
    </w:p>
    <w:p w14:paraId="5AB00365" w14:textId="77777777" w:rsidR="00F51B04" w:rsidRPr="00441684" w:rsidRDefault="00F51B04" w:rsidP="00F51B04">
      <w:pPr>
        <w:jc w:val="both"/>
        <w:rPr>
          <w:rFonts w:cstheme="minorHAnsi"/>
        </w:rPr>
      </w:pPr>
      <w:r w:rsidRPr="00441684">
        <w:rPr>
          <w:rFonts w:cstheme="minorHAnsi"/>
          <w:b/>
          <w:bCs/>
        </w:rPr>
        <w:t>Przed podpisaniem umowy najmu</w:t>
      </w:r>
      <w:r w:rsidRPr="00441684">
        <w:rPr>
          <w:rFonts w:cstheme="minorHAnsi"/>
        </w:rPr>
        <w:t>, będzie ponowie weryfikowany dochodów przyszłego najemcy oraz zajdzie konieczność złożenia oświadczenia o wyzbyciu się lokalu mieszkalnego (jeśli taki tytuł miał miejsce podczas naboru) oraz konieczna będzie wpłata kaucji zabezpieczającej należności z tytułu najmu lokalu w wysokości 6-krotnego miesięcznego czynszu.</w:t>
      </w:r>
    </w:p>
    <w:p w14:paraId="2D7F13D5" w14:textId="77777777" w:rsidR="00F51B04" w:rsidRPr="00441684" w:rsidRDefault="00F51B04" w:rsidP="00F51B04">
      <w:pPr>
        <w:jc w:val="both"/>
        <w:rPr>
          <w:rFonts w:cstheme="minorHAnsi"/>
        </w:rPr>
      </w:pPr>
      <w:r w:rsidRPr="00441684">
        <w:rPr>
          <w:rFonts w:cstheme="minorHAnsi"/>
        </w:rPr>
        <w:t xml:space="preserve">Wniesiona kaucja podlega zwrotowi w terminie do jednego miesiąca od chwili opuszczenia lokalu potwierdzonego protokołem zdawczo-odbiorczym końcowym. </w:t>
      </w:r>
    </w:p>
    <w:p w14:paraId="5397F238" w14:textId="0F33E487" w:rsidR="00F51B04" w:rsidRPr="00441684" w:rsidRDefault="00F51B04" w:rsidP="00F51B04">
      <w:pPr>
        <w:jc w:val="both"/>
        <w:rPr>
          <w:rFonts w:cstheme="minorHAnsi"/>
        </w:rPr>
      </w:pPr>
      <w:r w:rsidRPr="00441684">
        <w:rPr>
          <w:rFonts w:cstheme="minorHAnsi"/>
        </w:rPr>
        <w:t>Kaucja i partycypacja po podpisaniu umowy najmu podlega waloryzacji.</w:t>
      </w:r>
      <w:r>
        <w:rPr>
          <w:rFonts w:cstheme="minorHAnsi"/>
        </w:rPr>
        <w:t xml:space="preserve"> </w:t>
      </w:r>
      <w:r w:rsidRPr="00441684">
        <w:rPr>
          <w:rFonts w:cstheme="minorHAnsi"/>
        </w:rPr>
        <w:t xml:space="preserve">Wartość czynszu szacowana na 2026 rok wynosi: </w:t>
      </w:r>
      <w:r>
        <w:rPr>
          <w:rFonts w:cstheme="minorHAnsi"/>
          <w:b/>
          <w:bCs/>
        </w:rPr>
        <w:t>19</w:t>
      </w:r>
      <w:r w:rsidRPr="00441684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>0</w:t>
      </w:r>
      <w:r w:rsidRPr="00441684">
        <w:rPr>
          <w:rFonts w:cstheme="minorHAnsi"/>
          <w:b/>
          <w:bCs/>
        </w:rPr>
        <w:t>0 zł/m</w:t>
      </w:r>
      <w:r w:rsidRPr="00441684">
        <w:rPr>
          <w:rFonts w:cstheme="minorHAnsi"/>
          <w:b/>
          <w:bCs/>
          <w:vertAlign w:val="superscript"/>
        </w:rPr>
        <w:t>2</w:t>
      </w:r>
      <w:r w:rsidRPr="00441684">
        <w:rPr>
          <w:rFonts w:cstheme="minorHAnsi"/>
        </w:rPr>
        <w:t xml:space="preserve">. </w:t>
      </w:r>
    </w:p>
    <w:p w14:paraId="61C392FB" w14:textId="77777777" w:rsidR="00F51B04" w:rsidRDefault="00F51B04" w:rsidP="00EE30AB">
      <w:pPr>
        <w:jc w:val="both"/>
        <w:rPr>
          <w:lang w:eastAsia="pl-PL"/>
        </w:rPr>
      </w:pPr>
    </w:p>
    <w:p w14:paraId="715F5F48" w14:textId="77777777" w:rsidR="007B4AD8" w:rsidRPr="007856D9" w:rsidRDefault="007B4AD8" w:rsidP="007B4AD8">
      <w:pPr>
        <w:pStyle w:val="Nagwek1"/>
        <w:rPr>
          <w:lang w:eastAsia="pl-PL"/>
        </w:rPr>
      </w:pPr>
      <w:bookmarkStart w:id="6" w:name="_Toc131761349"/>
      <w:r>
        <w:rPr>
          <w:lang w:eastAsia="pl-PL"/>
        </w:rPr>
        <w:t>7. Harmonogram i plan spotkań z SIM.</w:t>
      </w:r>
      <w:bookmarkEnd w:id="6"/>
    </w:p>
    <w:p w14:paraId="47644FF0" w14:textId="3C628D34" w:rsidR="004C27F0" w:rsidRPr="008F32D8" w:rsidRDefault="004C27F0" w:rsidP="008F32D8">
      <w:pPr>
        <w:tabs>
          <w:tab w:val="left" w:pos="3660"/>
        </w:tabs>
        <w:ind w:right="423"/>
        <w:jc w:val="center"/>
        <w:rPr>
          <w:rFonts w:cstheme="minorHAnsi"/>
          <w:sz w:val="28"/>
          <w:szCs w:val="28"/>
        </w:rPr>
      </w:pPr>
    </w:p>
    <w:p w14:paraId="2BCFD364" w14:textId="4F9055CE" w:rsidR="008F32D8" w:rsidRDefault="008F32D8" w:rsidP="00BD4382">
      <w:p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 w:rsidRPr="008F32D8">
        <w:rPr>
          <w:rFonts w:cstheme="minorHAnsi"/>
        </w:rPr>
        <w:t xml:space="preserve">SIM </w:t>
      </w:r>
      <w:r>
        <w:rPr>
          <w:rFonts w:cstheme="minorHAnsi"/>
        </w:rPr>
        <w:t xml:space="preserve">Śląsk Sp. z o.o. </w:t>
      </w:r>
      <w:r w:rsidR="00456DCA">
        <w:rPr>
          <w:rFonts w:cstheme="minorHAnsi"/>
        </w:rPr>
        <w:t xml:space="preserve">będzie się kontaktował bezpośrednio z osobami wskazanymi przez UM </w:t>
      </w:r>
      <w:r w:rsidR="007246E8">
        <w:rPr>
          <w:rFonts w:cstheme="minorHAnsi"/>
        </w:rPr>
        <w:t>Chorzów</w:t>
      </w:r>
      <w:r w:rsidR="00456DCA">
        <w:rPr>
          <w:rFonts w:cstheme="minorHAnsi"/>
        </w:rPr>
        <w:t xml:space="preserve">, znajdujących się na liście osób uprawnionych do zawarcia umowy najmu. Na wskazany we wniosku adres mailowy przyszłego najemcę, zostaną przesłane następujące dokumenty: </w:t>
      </w:r>
    </w:p>
    <w:p w14:paraId="14A78D63" w14:textId="11B89B3F" w:rsidR="00BD4382" w:rsidRPr="003A2A59" w:rsidRDefault="00BD4382" w:rsidP="003A2A59">
      <w:pPr>
        <w:pStyle w:val="Akapitzlist"/>
        <w:numPr>
          <w:ilvl w:val="0"/>
          <w:numId w:val="25"/>
        </w:num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 w:rsidRPr="003A2A59">
        <w:rPr>
          <w:rFonts w:cstheme="minorHAnsi"/>
        </w:rPr>
        <w:t xml:space="preserve">propozycja </w:t>
      </w:r>
      <w:r w:rsidR="00456DCA" w:rsidRPr="003A2A59">
        <w:rPr>
          <w:rFonts w:cstheme="minorHAnsi"/>
        </w:rPr>
        <w:t>umow</w:t>
      </w:r>
      <w:r w:rsidRPr="003A2A59">
        <w:rPr>
          <w:rFonts w:cstheme="minorHAnsi"/>
        </w:rPr>
        <w:t>y</w:t>
      </w:r>
      <w:r w:rsidR="00456DCA" w:rsidRPr="003A2A59">
        <w:rPr>
          <w:rFonts w:cstheme="minorHAnsi"/>
        </w:rPr>
        <w:t xml:space="preserve"> </w:t>
      </w:r>
      <w:r w:rsidRPr="003A2A59">
        <w:rPr>
          <w:rFonts w:cstheme="minorHAnsi"/>
        </w:rPr>
        <w:t>partycypacyjnej,</w:t>
      </w:r>
      <w:r w:rsidR="00456DCA" w:rsidRPr="003A2A59">
        <w:rPr>
          <w:rFonts w:cstheme="minorHAnsi"/>
        </w:rPr>
        <w:t xml:space="preserve"> </w:t>
      </w:r>
      <w:r w:rsidRPr="003A2A59">
        <w:rPr>
          <w:rFonts w:cstheme="minorHAnsi"/>
        </w:rPr>
        <w:t>dopasowana pod preferowany lokal mieszkalny,</w:t>
      </w:r>
    </w:p>
    <w:p w14:paraId="32BC2ECC" w14:textId="16097B03" w:rsidR="00BD4382" w:rsidRPr="003A2A59" w:rsidRDefault="00BD4382" w:rsidP="003A2A59">
      <w:pPr>
        <w:pStyle w:val="Akapitzlist"/>
        <w:numPr>
          <w:ilvl w:val="0"/>
          <w:numId w:val="25"/>
        </w:num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 w:rsidRPr="003A2A59">
        <w:rPr>
          <w:rFonts w:cstheme="minorHAnsi"/>
        </w:rPr>
        <w:t>metryczkę mieszkań wraz z metryczką komórki lokatorskiej,</w:t>
      </w:r>
    </w:p>
    <w:p w14:paraId="2BCDB4FA" w14:textId="73C5793E" w:rsidR="00BD4382" w:rsidRPr="003A2A59" w:rsidRDefault="00BD4382" w:rsidP="003A2A59">
      <w:pPr>
        <w:pStyle w:val="Akapitzlist"/>
        <w:numPr>
          <w:ilvl w:val="0"/>
          <w:numId w:val="25"/>
        </w:num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 w:rsidRPr="003A2A59">
        <w:rPr>
          <w:rFonts w:cstheme="minorHAnsi"/>
        </w:rPr>
        <w:t>akty prawne / ustawy oraz regulamin.</w:t>
      </w:r>
    </w:p>
    <w:p w14:paraId="6AD8D871" w14:textId="4D80D3AF" w:rsidR="00456DCA" w:rsidRDefault="00BD4382" w:rsidP="00BD4382">
      <w:p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Każda osoba wskazana na liście osób uprawnionych do zawarcia umowy najmu, będzie zaproszona przez SIM na indywidualne spotkania w celu omówienia ww. przekazanych dokumentów. Decyzja </w:t>
      </w:r>
      <w:r w:rsidR="00730A10">
        <w:rPr>
          <w:rFonts w:cstheme="minorHAnsi"/>
        </w:rPr>
        <w:t xml:space="preserve">                    </w:t>
      </w:r>
      <w:r>
        <w:rPr>
          <w:rFonts w:cstheme="minorHAnsi"/>
        </w:rPr>
        <w:lastRenderedPageBreak/>
        <w:t xml:space="preserve">w zakresie wyboru mieszkania będzie uzależniona od </w:t>
      </w:r>
      <w:r w:rsidR="00544E09">
        <w:rPr>
          <w:rFonts w:cstheme="minorHAnsi"/>
        </w:rPr>
        <w:t>pozycji</w:t>
      </w:r>
      <w:r>
        <w:rPr>
          <w:rFonts w:cstheme="minorHAnsi"/>
        </w:rPr>
        <w:t xml:space="preserve"> na liście osób uprawnionych do zawarcia umowy najmu. SIM Śląsk Sp. z o.o. zastrzega sobie możliwość usunięcia osoby z listy osób uprawnionych do zawarcia umowy najmu w wypadku:</w:t>
      </w:r>
    </w:p>
    <w:p w14:paraId="6F28CD43" w14:textId="4ED8BCA1" w:rsidR="00BD4382" w:rsidRDefault="00730A10" w:rsidP="003A2A59">
      <w:pPr>
        <w:pStyle w:val="Akapitzlist"/>
        <w:numPr>
          <w:ilvl w:val="0"/>
          <w:numId w:val="24"/>
        </w:num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="003A2A59" w:rsidRPr="003A2A59">
        <w:rPr>
          <w:rFonts w:cstheme="minorHAnsi"/>
        </w:rPr>
        <w:t xml:space="preserve">raku możliwości skontaktowania się z osobą </w:t>
      </w:r>
      <w:r>
        <w:rPr>
          <w:rFonts w:cstheme="minorHAnsi"/>
        </w:rPr>
        <w:t xml:space="preserve">(telefon, mail) </w:t>
      </w:r>
      <w:r w:rsidR="003A2A59" w:rsidRPr="003A2A59">
        <w:rPr>
          <w:rFonts w:cstheme="minorHAnsi"/>
        </w:rPr>
        <w:t>wskazaną na liście osób uprawnionych do zawarcia umowy najmu</w:t>
      </w:r>
      <w:r w:rsidR="003A2A59">
        <w:rPr>
          <w:rFonts w:cstheme="minorHAnsi"/>
        </w:rPr>
        <w:t>,</w:t>
      </w:r>
      <w:r w:rsidR="003A2A59" w:rsidRPr="003A2A59">
        <w:rPr>
          <w:rFonts w:cstheme="minorHAnsi"/>
        </w:rPr>
        <w:t xml:space="preserve"> w celu umówienia spotkania indywidualnego. </w:t>
      </w:r>
    </w:p>
    <w:p w14:paraId="61752C31" w14:textId="27088EBF" w:rsidR="003A2A59" w:rsidRDefault="00730A10" w:rsidP="003A2A59">
      <w:pPr>
        <w:pStyle w:val="Akapitzlist"/>
        <w:numPr>
          <w:ilvl w:val="0"/>
          <w:numId w:val="24"/>
        </w:num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="003A2A59" w:rsidRPr="003A2A59">
        <w:rPr>
          <w:rFonts w:cstheme="minorHAnsi"/>
        </w:rPr>
        <w:t xml:space="preserve">raku możliwości skontaktowania się z osobą </w:t>
      </w:r>
      <w:r>
        <w:rPr>
          <w:rFonts w:cstheme="minorHAnsi"/>
        </w:rPr>
        <w:t xml:space="preserve">(telefon, mail) </w:t>
      </w:r>
      <w:r w:rsidR="003A2A59" w:rsidRPr="003A2A59">
        <w:rPr>
          <w:rFonts w:cstheme="minorHAnsi"/>
        </w:rPr>
        <w:t>wskazaną na liście osób uprawnionych do zawarcia umowy najmu</w:t>
      </w:r>
      <w:r w:rsidR="003A2A59">
        <w:rPr>
          <w:rFonts w:cstheme="minorHAnsi"/>
        </w:rPr>
        <w:t>,</w:t>
      </w:r>
      <w:r w:rsidR="003A2A59" w:rsidRPr="003A2A59">
        <w:rPr>
          <w:rFonts w:cstheme="minorHAnsi"/>
        </w:rPr>
        <w:t xml:space="preserve"> w cel</w:t>
      </w:r>
      <w:r w:rsidR="003A2A59">
        <w:rPr>
          <w:rFonts w:cstheme="minorHAnsi"/>
        </w:rPr>
        <w:t>u określenia terminu podpisania umowy partycypacji</w:t>
      </w:r>
      <w:r w:rsidR="003A2A59" w:rsidRPr="003A2A59">
        <w:rPr>
          <w:rFonts w:cstheme="minorHAnsi"/>
        </w:rPr>
        <w:t xml:space="preserve">. </w:t>
      </w:r>
    </w:p>
    <w:p w14:paraId="093C80F8" w14:textId="7B039E8B" w:rsidR="003A2A59" w:rsidRDefault="003A2A59" w:rsidP="003A2A59">
      <w:pPr>
        <w:pStyle w:val="Akapitzlist"/>
        <w:numPr>
          <w:ilvl w:val="0"/>
          <w:numId w:val="24"/>
        </w:num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Nie podpisanie umowy partycypacji w wyznaczonym terminie. </w:t>
      </w:r>
    </w:p>
    <w:p w14:paraId="660E13BE" w14:textId="365D75E1" w:rsidR="003A2A59" w:rsidRDefault="003A2A59" w:rsidP="003A2A59">
      <w:pPr>
        <w:pStyle w:val="Akapitzlist"/>
        <w:numPr>
          <w:ilvl w:val="0"/>
          <w:numId w:val="24"/>
        </w:num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Nie podpisanie umowy najmu w wyznaczonym terminie. </w:t>
      </w:r>
    </w:p>
    <w:p w14:paraId="7A8EC267" w14:textId="77777777" w:rsidR="00C21AED" w:rsidRPr="003A2A59" w:rsidRDefault="00C21AED" w:rsidP="003A2A59">
      <w:pPr>
        <w:tabs>
          <w:tab w:val="left" w:pos="3660"/>
        </w:tabs>
        <w:spacing w:after="0" w:line="276" w:lineRule="auto"/>
        <w:ind w:left="360"/>
        <w:jc w:val="both"/>
        <w:rPr>
          <w:rFonts w:cstheme="minorHAnsi"/>
        </w:rPr>
      </w:pPr>
    </w:p>
    <w:p w14:paraId="71D1EA25" w14:textId="6C5259E7" w:rsidR="003A2A59" w:rsidRPr="003A2A59" w:rsidRDefault="00730A10" w:rsidP="00C21AED">
      <w:pPr>
        <w:tabs>
          <w:tab w:val="left" w:pos="366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 dokonaniu wyboru lokalu mieszkalnego, zostaje przygotowana umowa partycypacji                                       i wyznaczony termin jej podpisania. Do 30 dni od dnia podpisania rzeczowej umowy, należy wpłacić kwotę partycypacji wskazanej w umowie. Po dokonaniu odbiorów oraz uzyskania decyzji</w:t>
      </w:r>
      <w:r w:rsidR="00522CCE">
        <w:rPr>
          <w:rFonts w:cstheme="minorHAnsi"/>
        </w:rPr>
        <w:t xml:space="preserve">                               </w:t>
      </w:r>
      <w:r>
        <w:rPr>
          <w:rFonts w:cstheme="minorHAnsi"/>
        </w:rPr>
        <w:t xml:space="preserve"> o użytkowaniu budynku będą wyznaczone daty podpisywania umów najmu</w:t>
      </w:r>
      <w:r w:rsidR="00BD0F70">
        <w:rPr>
          <w:rFonts w:cstheme="minorHAnsi"/>
        </w:rPr>
        <w:t xml:space="preserve">. </w:t>
      </w:r>
    </w:p>
    <w:p w14:paraId="26C5C10D" w14:textId="77777777" w:rsidR="00B5775E" w:rsidRPr="008F32D8" w:rsidRDefault="00B5775E" w:rsidP="008F32D8">
      <w:pPr>
        <w:pStyle w:val="Akapitzlist"/>
        <w:ind w:left="0"/>
        <w:jc w:val="both"/>
        <w:rPr>
          <w:rFonts w:cstheme="minorHAnsi"/>
        </w:rPr>
      </w:pPr>
    </w:p>
    <w:tbl>
      <w:tblPr>
        <w:tblStyle w:val="Tabela-Siatka"/>
        <w:tblW w:w="9504" w:type="dxa"/>
        <w:tblLook w:val="04A0" w:firstRow="1" w:lastRow="0" w:firstColumn="1" w:lastColumn="0" w:noHBand="0" w:noVBand="1"/>
      </w:tblPr>
      <w:tblGrid>
        <w:gridCol w:w="2738"/>
        <w:gridCol w:w="3920"/>
        <w:gridCol w:w="2846"/>
      </w:tblGrid>
      <w:tr w:rsidR="00544E09" w14:paraId="40CADFA7" w14:textId="77777777" w:rsidTr="005F7838">
        <w:trPr>
          <w:trHeight w:val="1127"/>
        </w:trPr>
        <w:tc>
          <w:tcPr>
            <w:tcW w:w="2738" w:type="dxa"/>
            <w:shd w:val="clear" w:color="auto" w:fill="8EAADB" w:themeFill="accent1" w:themeFillTint="99"/>
            <w:vAlign w:val="center"/>
          </w:tcPr>
          <w:p w14:paraId="56FA41C4" w14:textId="752A4875" w:rsidR="00544E09" w:rsidRPr="003249CA" w:rsidRDefault="00544E09" w:rsidP="008F32D8">
            <w:pPr>
              <w:jc w:val="center"/>
              <w:rPr>
                <w:rFonts w:cstheme="minorHAnsi"/>
                <w:b/>
                <w:bCs/>
              </w:rPr>
            </w:pPr>
            <w:r w:rsidRPr="003249CA">
              <w:rPr>
                <w:rFonts w:cstheme="minorHAnsi"/>
                <w:b/>
                <w:bCs/>
              </w:rPr>
              <w:t>Termin</w:t>
            </w:r>
          </w:p>
        </w:tc>
        <w:tc>
          <w:tcPr>
            <w:tcW w:w="3920" w:type="dxa"/>
            <w:shd w:val="clear" w:color="auto" w:fill="8EAADB" w:themeFill="accent1" w:themeFillTint="99"/>
            <w:vAlign w:val="center"/>
          </w:tcPr>
          <w:p w14:paraId="59B9F36A" w14:textId="7E86B94A" w:rsidR="00544E09" w:rsidRPr="003249CA" w:rsidRDefault="00544E09" w:rsidP="008F32D8">
            <w:pPr>
              <w:jc w:val="center"/>
              <w:rPr>
                <w:rFonts w:cstheme="minorHAnsi"/>
                <w:b/>
                <w:bCs/>
              </w:rPr>
            </w:pPr>
            <w:r w:rsidRPr="003249CA">
              <w:rPr>
                <w:rFonts w:cstheme="minorHAnsi"/>
                <w:b/>
                <w:bCs/>
              </w:rPr>
              <w:t>Działania</w:t>
            </w:r>
          </w:p>
        </w:tc>
        <w:tc>
          <w:tcPr>
            <w:tcW w:w="2846" w:type="dxa"/>
            <w:shd w:val="clear" w:color="auto" w:fill="8EAADB" w:themeFill="accent1" w:themeFillTint="99"/>
            <w:vAlign w:val="center"/>
          </w:tcPr>
          <w:p w14:paraId="4DBC02F9" w14:textId="73F1D7FD" w:rsidR="00544E09" w:rsidRPr="003249CA" w:rsidRDefault="00544E09" w:rsidP="008F32D8">
            <w:pPr>
              <w:jc w:val="center"/>
              <w:rPr>
                <w:rFonts w:cstheme="minorHAnsi"/>
                <w:b/>
                <w:bCs/>
              </w:rPr>
            </w:pPr>
            <w:r w:rsidRPr="003249CA">
              <w:rPr>
                <w:rFonts w:cstheme="minorHAnsi"/>
                <w:b/>
                <w:bCs/>
              </w:rPr>
              <w:t>Uwagi</w:t>
            </w:r>
          </w:p>
        </w:tc>
      </w:tr>
      <w:tr w:rsidR="00544E09" w14:paraId="5C5F1BDE" w14:textId="77777777" w:rsidTr="005F7838">
        <w:trPr>
          <w:trHeight w:val="678"/>
        </w:trPr>
        <w:tc>
          <w:tcPr>
            <w:tcW w:w="2738" w:type="dxa"/>
            <w:vAlign w:val="center"/>
          </w:tcPr>
          <w:p w14:paraId="41F2D14D" w14:textId="16207DBF" w:rsidR="00544E09" w:rsidRDefault="000912A1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544E09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="00544E09">
              <w:rPr>
                <w:rFonts w:cstheme="minorHAnsi"/>
              </w:rPr>
              <w:t xml:space="preserve">.2023 – </w:t>
            </w:r>
            <w:r>
              <w:rPr>
                <w:rFonts w:cstheme="minorHAnsi"/>
              </w:rPr>
              <w:t>31</w:t>
            </w:r>
            <w:r w:rsidR="00544E09">
              <w:rPr>
                <w:rFonts w:cstheme="minorHAnsi"/>
              </w:rPr>
              <w:t xml:space="preserve">.05.2023 r. </w:t>
            </w:r>
          </w:p>
        </w:tc>
        <w:tc>
          <w:tcPr>
            <w:tcW w:w="3920" w:type="dxa"/>
            <w:vAlign w:val="center"/>
          </w:tcPr>
          <w:p w14:paraId="1B544354" w14:textId="0559CA7A" w:rsidR="00544E09" w:rsidRDefault="00E74A5E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Składanie wniosków o najem</w:t>
            </w:r>
          </w:p>
        </w:tc>
        <w:tc>
          <w:tcPr>
            <w:tcW w:w="2846" w:type="dxa"/>
            <w:vAlign w:val="center"/>
          </w:tcPr>
          <w:p w14:paraId="0AA7A484" w14:textId="34318175" w:rsidR="00544E09" w:rsidRDefault="00E74A5E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Termin nie będzie przedłużany</w:t>
            </w:r>
          </w:p>
        </w:tc>
      </w:tr>
      <w:tr w:rsidR="00544E09" w14:paraId="0A30D0C2" w14:textId="77777777" w:rsidTr="005F7838">
        <w:trPr>
          <w:trHeight w:val="563"/>
        </w:trPr>
        <w:tc>
          <w:tcPr>
            <w:tcW w:w="2738" w:type="dxa"/>
            <w:vAlign w:val="center"/>
          </w:tcPr>
          <w:p w14:paraId="47BCEB2A" w14:textId="7DC01287" w:rsidR="00544E09" w:rsidRDefault="000912A1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="00E74A5E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="00E74A5E">
              <w:rPr>
                <w:rFonts w:cstheme="minorHAnsi"/>
              </w:rPr>
              <w:t>.2023 – 30.0</w:t>
            </w:r>
            <w:r w:rsidR="00C21AED">
              <w:rPr>
                <w:rFonts w:cstheme="minorHAnsi"/>
              </w:rPr>
              <w:t>7</w:t>
            </w:r>
            <w:r w:rsidR="00E74A5E">
              <w:rPr>
                <w:rFonts w:cstheme="minorHAnsi"/>
              </w:rPr>
              <w:t>.2023 r.</w:t>
            </w:r>
          </w:p>
        </w:tc>
        <w:tc>
          <w:tcPr>
            <w:tcW w:w="3920" w:type="dxa"/>
            <w:vAlign w:val="center"/>
          </w:tcPr>
          <w:p w14:paraId="35968A18" w14:textId="62286571" w:rsidR="00544E09" w:rsidRDefault="00E74A5E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Prace komisji mieszkaniowej </w:t>
            </w:r>
          </w:p>
        </w:tc>
        <w:tc>
          <w:tcPr>
            <w:tcW w:w="2846" w:type="dxa"/>
            <w:vAlign w:val="center"/>
          </w:tcPr>
          <w:p w14:paraId="6B3C7A68" w14:textId="009CF9A7" w:rsidR="00544E09" w:rsidRDefault="00E74A5E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 wypadku dużej liczby wniosków, czas pracy komisji będzie wydłużony </w:t>
            </w:r>
          </w:p>
        </w:tc>
      </w:tr>
      <w:tr w:rsidR="00544E09" w14:paraId="399F9B3F" w14:textId="77777777" w:rsidTr="005F7838">
        <w:trPr>
          <w:trHeight w:val="1012"/>
        </w:trPr>
        <w:tc>
          <w:tcPr>
            <w:tcW w:w="2738" w:type="dxa"/>
            <w:vAlign w:val="center"/>
          </w:tcPr>
          <w:p w14:paraId="0DC56863" w14:textId="267D8F98" w:rsidR="00544E09" w:rsidRDefault="00F427E0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C21AED">
              <w:rPr>
                <w:rFonts w:cstheme="minorHAnsi"/>
              </w:rPr>
              <w:t>01</w:t>
            </w:r>
            <w:r>
              <w:rPr>
                <w:rFonts w:cstheme="minorHAnsi"/>
              </w:rPr>
              <w:t>.0</w:t>
            </w:r>
            <w:r w:rsidR="00C21AED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.2023 r. </w:t>
            </w:r>
          </w:p>
        </w:tc>
        <w:tc>
          <w:tcPr>
            <w:tcW w:w="3920" w:type="dxa"/>
            <w:vAlign w:val="center"/>
          </w:tcPr>
          <w:p w14:paraId="6942637F" w14:textId="574074F7" w:rsidR="00544E09" w:rsidRDefault="00F427E0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Przekazanie do SIM </w:t>
            </w:r>
            <w:r w:rsidR="005F7838">
              <w:rPr>
                <w:rFonts w:cstheme="minorHAnsi"/>
              </w:rPr>
              <w:t xml:space="preserve">listy osób </w:t>
            </w:r>
            <w:r w:rsidR="005F7838" w:rsidRPr="003A2A59">
              <w:rPr>
                <w:rFonts w:cstheme="minorHAnsi"/>
              </w:rPr>
              <w:t>uprawnionych do zawarcia umowy najmu</w:t>
            </w:r>
          </w:p>
        </w:tc>
        <w:tc>
          <w:tcPr>
            <w:tcW w:w="2846" w:type="dxa"/>
            <w:vAlign w:val="center"/>
          </w:tcPr>
          <w:p w14:paraId="32EFEE8E" w14:textId="37521120" w:rsidR="00544E09" w:rsidRDefault="005F7838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 wypadku dużej liczby wniosków, termin ten może ulec zmianie</w:t>
            </w:r>
          </w:p>
        </w:tc>
      </w:tr>
      <w:tr w:rsidR="005F7838" w14:paraId="0FB6B195" w14:textId="77777777" w:rsidTr="005F7838">
        <w:trPr>
          <w:trHeight w:val="970"/>
        </w:trPr>
        <w:tc>
          <w:tcPr>
            <w:tcW w:w="2738" w:type="dxa"/>
            <w:vAlign w:val="center"/>
          </w:tcPr>
          <w:p w14:paraId="3B139BAD" w14:textId="02CB3914" w:rsidR="005F7838" w:rsidRDefault="005F7838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1</w:t>
            </w:r>
            <w:r w:rsidR="00C21AED">
              <w:rPr>
                <w:rFonts w:cstheme="minorHAnsi"/>
              </w:rPr>
              <w:t>0</w:t>
            </w:r>
            <w:r>
              <w:rPr>
                <w:rFonts w:cstheme="minorHAnsi"/>
              </w:rPr>
              <w:t>.0</w:t>
            </w:r>
            <w:r w:rsidR="00C21AED">
              <w:rPr>
                <w:rFonts w:cstheme="minorHAnsi"/>
              </w:rPr>
              <w:t>8</w:t>
            </w:r>
            <w:r>
              <w:rPr>
                <w:rFonts w:cstheme="minorHAnsi"/>
              </w:rPr>
              <w:t>.2023 r.</w:t>
            </w:r>
          </w:p>
        </w:tc>
        <w:tc>
          <w:tcPr>
            <w:tcW w:w="3920" w:type="dxa"/>
            <w:vAlign w:val="center"/>
          </w:tcPr>
          <w:p w14:paraId="7A4802E0" w14:textId="4DA23E8D" w:rsidR="005F7838" w:rsidRDefault="005F7838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Przesłanie materiałów do zapoznania się (umowa partycypacji oraz inne związane z wybranym mieszkaniem)</w:t>
            </w:r>
          </w:p>
        </w:tc>
        <w:tc>
          <w:tcPr>
            <w:tcW w:w="2846" w:type="dxa"/>
            <w:vMerge w:val="restart"/>
            <w:vAlign w:val="center"/>
          </w:tcPr>
          <w:p w14:paraId="37A35312" w14:textId="779B63F0" w:rsidR="005F7838" w:rsidRDefault="005F7838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Terminy mogą ulec zmianie       z uwagi na dyspozycyjność osób z listy </w:t>
            </w:r>
            <w:r w:rsidRPr="003A2A59">
              <w:rPr>
                <w:rFonts w:cstheme="minorHAnsi"/>
              </w:rPr>
              <w:t>uprawnionych do zawarcia umowy najmu</w:t>
            </w:r>
            <w:r>
              <w:rPr>
                <w:rFonts w:cstheme="minorHAnsi"/>
              </w:rPr>
              <w:t>.</w:t>
            </w:r>
          </w:p>
        </w:tc>
      </w:tr>
      <w:tr w:rsidR="005F7838" w14:paraId="0C3776FC" w14:textId="77777777" w:rsidTr="005F7838">
        <w:trPr>
          <w:trHeight w:val="1258"/>
        </w:trPr>
        <w:tc>
          <w:tcPr>
            <w:tcW w:w="2738" w:type="dxa"/>
            <w:vAlign w:val="center"/>
          </w:tcPr>
          <w:p w14:paraId="6EC76503" w14:textId="038C511E" w:rsidR="005F7838" w:rsidRDefault="005F7838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30.0</w:t>
            </w:r>
            <w:r w:rsidR="00C21AED">
              <w:rPr>
                <w:rFonts w:cstheme="minorHAnsi"/>
              </w:rPr>
              <w:t>8</w:t>
            </w:r>
            <w:r>
              <w:rPr>
                <w:rFonts w:cstheme="minorHAnsi"/>
              </w:rPr>
              <w:t>.2023 r.</w:t>
            </w:r>
          </w:p>
        </w:tc>
        <w:tc>
          <w:tcPr>
            <w:tcW w:w="3920" w:type="dxa"/>
            <w:vAlign w:val="center"/>
          </w:tcPr>
          <w:p w14:paraId="727B13A8" w14:textId="5B09A3AC" w:rsidR="005F7838" w:rsidRDefault="005F7838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Wyznaczenia dla wszystkich osób z listy </w:t>
            </w:r>
            <w:r w:rsidRPr="003A2A59">
              <w:rPr>
                <w:rFonts w:cstheme="minorHAnsi"/>
              </w:rPr>
              <w:t>uprawnionych do zawarcia umowy najmu</w:t>
            </w:r>
            <w:r>
              <w:rPr>
                <w:rFonts w:cstheme="minorHAnsi"/>
              </w:rPr>
              <w:t>, terminów spotkań indywidulanych</w:t>
            </w:r>
          </w:p>
        </w:tc>
        <w:tc>
          <w:tcPr>
            <w:tcW w:w="2846" w:type="dxa"/>
            <w:vMerge/>
            <w:vAlign w:val="center"/>
          </w:tcPr>
          <w:p w14:paraId="76ADFFB3" w14:textId="77777777" w:rsidR="005F7838" w:rsidRDefault="005F7838" w:rsidP="008F32D8">
            <w:pPr>
              <w:jc w:val="center"/>
              <w:rPr>
                <w:rFonts w:cstheme="minorHAnsi"/>
              </w:rPr>
            </w:pPr>
          </w:p>
        </w:tc>
      </w:tr>
      <w:tr w:rsidR="005F7838" w14:paraId="5AEF52FF" w14:textId="77777777" w:rsidTr="005F7838">
        <w:trPr>
          <w:trHeight w:val="836"/>
        </w:trPr>
        <w:tc>
          <w:tcPr>
            <w:tcW w:w="2738" w:type="dxa"/>
            <w:vAlign w:val="center"/>
          </w:tcPr>
          <w:p w14:paraId="5CA71B6D" w14:textId="4FD2BF9F" w:rsidR="005F7838" w:rsidRDefault="005F7838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30.0</w:t>
            </w:r>
            <w:r w:rsidR="00C21AED">
              <w:rPr>
                <w:rFonts w:cstheme="minorHAnsi"/>
              </w:rPr>
              <w:t>9</w:t>
            </w:r>
            <w:r>
              <w:rPr>
                <w:rFonts w:cstheme="minorHAnsi"/>
              </w:rPr>
              <w:t>.2023 r.</w:t>
            </w:r>
          </w:p>
        </w:tc>
        <w:tc>
          <w:tcPr>
            <w:tcW w:w="3920" w:type="dxa"/>
            <w:vAlign w:val="center"/>
          </w:tcPr>
          <w:p w14:paraId="11D41DD6" w14:textId="727C21AB" w:rsidR="005F7838" w:rsidRDefault="005F7838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Podpisywanie umów partycypacyjnych</w:t>
            </w:r>
          </w:p>
        </w:tc>
        <w:tc>
          <w:tcPr>
            <w:tcW w:w="2846" w:type="dxa"/>
            <w:vMerge/>
            <w:vAlign w:val="center"/>
          </w:tcPr>
          <w:p w14:paraId="11894A2D" w14:textId="77777777" w:rsidR="005F7838" w:rsidRDefault="005F7838" w:rsidP="008F32D8">
            <w:pPr>
              <w:jc w:val="center"/>
              <w:rPr>
                <w:rFonts w:cstheme="minorHAnsi"/>
              </w:rPr>
            </w:pPr>
          </w:p>
        </w:tc>
      </w:tr>
      <w:tr w:rsidR="005F7838" w14:paraId="54778987" w14:textId="77777777" w:rsidTr="005F7838">
        <w:trPr>
          <w:trHeight w:val="706"/>
        </w:trPr>
        <w:tc>
          <w:tcPr>
            <w:tcW w:w="2738" w:type="dxa"/>
            <w:vAlign w:val="center"/>
          </w:tcPr>
          <w:p w14:paraId="73A3C9EB" w14:textId="6BF05A92" w:rsidR="005F7838" w:rsidRDefault="005F7838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30.</w:t>
            </w:r>
            <w:r w:rsidR="00C21AED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.2023 r. </w:t>
            </w:r>
          </w:p>
        </w:tc>
        <w:tc>
          <w:tcPr>
            <w:tcW w:w="3920" w:type="dxa"/>
            <w:vAlign w:val="center"/>
          </w:tcPr>
          <w:p w14:paraId="6D8636CD" w14:textId="32B2E0C7" w:rsidR="005F7838" w:rsidRDefault="005F7838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Wpłata kwot wynikających z umów partycypacyjnych</w:t>
            </w:r>
            <w:r w:rsidR="008526D7">
              <w:rPr>
                <w:rFonts w:cstheme="minorHAnsi"/>
              </w:rPr>
              <w:t xml:space="preserve"> tj. 80% kwoty partycypacji)</w:t>
            </w:r>
          </w:p>
        </w:tc>
        <w:tc>
          <w:tcPr>
            <w:tcW w:w="2846" w:type="dxa"/>
            <w:vMerge/>
            <w:vAlign w:val="center"/>
          </w:tcPr>
          <w:p w14:paraId="50F14F2E" w14:textId="77777777" w:rsidR="005F7838" w:rsidRDefault="005F7838" w:rsidP="008F32D8">
            <w:pPr>
              <w:jc w:val="center"/>
              <w:rPr>
                <w:rFonts w:cstheme="minorHAnsi"/>
              </w:rPr>
            </w:pPr>
          </w:p>
        </w:tc>
      </w:tr>
      <w:tr w:rsidR="005F7838" w14:paraId="7CEB1B11" w14:textId="77777777" w:rsidTr="005F7838">
        <w:trPr>
          <w:trHeight w:val="995"/>
        </w:trPr>
        <w:tc>
          <w:tcPr>
            <w:tcW w:w="2738" w:type="dxa"/>
            <w:vAlign w:val="center"/>
          </w:tcPr>
          <w:p w14:paraId="21EB9284" w14:textId="36919458" w:rsidR="005F7838" w:rsidRDefault="005F7838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 30.11.2025 r. </w:t>
            </w:r>
          </w:p>
        </w:tc>
        <w:tc>
          <w:tcPr>
            <w:tcW w:w="3920" w:type="dxa"/>
            <w:vAlign w:val="center"/>
          </w:tcPr>
          <w:p w14:paraId="6560A87E" w14:textId="3EC0D8E8" w:rsidR="005F7838" w:rsidRDefault="005F7838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Weryfikacja kryteriów z naboru (obowiązujące na dzień weryfikacji </w:t>
            </w:r>
            <w:r w:rsidR="008D2929">
              <w:rPr>
                <w:rFonts w:cstheme="minorHAnsi"/>
              </w:rPr>
              <w:t>czyli</w:t>
            </w:r>
            <w:r>
              <w:rPr>
                <w:rFonts w:cstheme="minorHAnsi"/>
              </w:rPr>
              <w:t xml:space="preserve"> dochód + tytuł prawny)</w:t>
            </w:r>
          </w:p>
        </w:tc>
        <w:tc>
          <w:tcPr>
            <w:tcW w:w="2846" w:type="dxa"/>
            <w:vMerge/>
            <w:vAlign w:val="center"/>
          </w:tcPr>
          <w:p w14:paraId="482CE21C" w14:textId="77777777" w:rsidR="005F7838" w:rsidRDefault="005F7838" w:rsidP="008F32D8">
            <w:pPr>
              <w:jc w:val="center"/>
              <w:rPr>
                <w:rFonts w:cstheme="minorHAnsi"/>
              </w:rPr>
            </w:pPr>
          </w:p>
        </w:tc>
      </w:tr>
      <w:tr w:rsidR="005F7838" w14:paraId="7DF668F7" w14:textId="77777777" w:rsidTr="005F7838">
        <w:trPr>
          <w:trHeight w:val="738"/>
        </w:trPr>
        <w:tc>
          <w:tcPr>
            <w:tcW w:w="2738" w:type="dxa"/>
            <w:vAlign w:val="center"/>
          </w:tcPr>
          <w:p w14:paraId="499F8545" w14:textId="3D0700FA" w:rsidR="005F7838" w:rsidRDefault="005F7838" w:rsidP="008F3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 30.12.2025 r. </w:t>
            </w:r>
          </w:p>
        </w:tc>
        <w:tc>
          <w:tcPr>
            <w:tcW w:w="3920" w:type="dxa"/>
            <w:vAlign w:val="center"/>
          </w:tcPr>
          <w:p w14:paraId="4C652C1A" w14:textId="77777777" w:rsidR="008526D7" w:rsidRDefault="005F7838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Podpisywanie umów najmu wraz </w:t>
            </w:r>
            <w:r w:rsidR="003249CA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z wpłatą kaucji</w:t>
            </w:r>
            <w:r w:rsidR="008526D7">
              <w:rPr>
                <w:rFonts w:cstheme="minorHAnsi"/>
              </w:rPr>
              <w:t xml:space="preserve"> </w:t>
            </w:r>
          </w:p>
          <w:p w14:paraId="07C88402" w14:textId="1366089D" w:rsidR="005F7838" w:rsidRDefault="008526D7" w:rsidP="005F78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(wpłata kwot wynikających z umów partycypacyjnych tj. 20% kwoty partycypacji)</w:t>
            </w:r>
          </w:p>
        </w:tc>
        <w:tc>
          <w:tcPr>
            <w:tcW w:w="2846" w:type="dxa"/>
            <w:vMerge/>
            <w:vAlign w:val="center"/>
          </w:tcPr>
          <w:p w14:paraId="327CEF55" w14:textId="77777777" w:rsidR="005F7838" w:rsidRDefault="005F7838" w:rsidP="008F32D8">
            <w:pPr>
              <w:jc w:val="center"/>
              <w:rPr>
                <w:rFonts w:cstheme="minorHAnsi"/>
              </w:rPr>
            </w:pPr>
          </w:p>
        </w:tc>
      </w:tr>
    </w:tbl>
    <w:p w14:paraId="4339BC54" w14:textId="45D38D24" w:rsidR="001906AC" w:rsidRPr="00C129F1" w:rsidRDefault="001906AC" w:rsidP="003106E1">
      <w:pPr>
        <w:ind w:right="565"/>
        <w:rPr>
          <w:rFonts w:cstheme="minorHAnsi"/>
          <w:b/>
          <w:bCs/>
        </w:rPr>
      </w:pPr>
    </w:p>
    <w:sectPr w:rsidR="001906AC" w:rsidRPr="00C129F1" w:rsidSect="00A86B2E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F91"/>
    <w:multiLevelType w:val="hybridMultilevel"/>
    <w:tmpl w:val="ADC2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395"/>
    <w:multiLevelType w:val="hybridMultilevel"/>
    <w:tmpl w:val="9D043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DE"/>
    <w:multiLevelType w:val="hybridMultilevel"/>
    <w:tmpl w:val="B9B294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AD4540"/>
    <w:multiLevelType w:val="hybridMultilevel"/>
    <w:tmpl w:val="F4E6CB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96442F"/>
    <w:multiLevelType w:val="hybridMultilevel"/>
    <w:tmpl w:val="E43ED766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4F4"/>
    <w:multiLevelType w:val="hybridMultilevel"/>
    <w:tmpl w:val="10BAF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29DA"/>
    <w:multiLevelType w:val="hybridMultilevel"/>
    <w:tmpl w:val="ED86E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7B72"/>
    <w:multiLevelType w:val="hybridMultilevel"/>
    <w:tmpl w:val="8CE48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93FAC"/>
    <w:multiLevelType w:val="hybridMultilevel"/>
    <w:tmpl w:val="BEA2C466"/>
    <w:lvl w:ilvl="0" w:tplc="C798BCF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DF"/>
    <w:multiLevelType w:val="hybridMultilevel"/>
    <w:tmpl w:val="00CA9CBC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6FCD"/>
    <w:multiLevelType w:val="hybridMultilevel"/>
    <w:tmpl w:val="C54C883E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C0A0A"/>
    <w:multiLevelType w:val="hybridMultilevel"/>
    <w:tmpl w:val="B8CC14D0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160D7"/>
    <w:multiLevelType w:val="hybridMultilevel"/>
    <w:tmpl w:val="420893BC"/>
    <w:lvl w:ilvl="0" w:tplc="B1D244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C1688"/>
    <w:multiLevelType w:val="hybridMultilevel"/>
    <w:tmpl w:val="664AA9D2"/>
    <w:lvl w:ilvl="0" w:tplc="D4E26D52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4" w15:restartNumberingAfterBreak="0">
    <w:nsid w:val="4F872B49"/>
    <w:multiLevelType w:val="hybridMultilevel"/>
    <w:tmpl w:val="834C9E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182C25"/>
    <w:multiLevelType w:val="hybridMultilevel"/>
    <w:tmpl w:val="7AA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92659"/>
    <w:multiLevelType w:val="hybridMultilevel"/>
    <w:tmpl w:val="C5E8F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D3D23"/>
    <w:multiLevelType w:val="hybridMultilevel"/>
    <w:tmpl w:val="5128DDC0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30251"/>
    <w:multiLevelType w:val="hybridMultilevel"/>
    <w:tmpl w:val="3E7EB9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C14279"/>
    <w:multiLevelType w:val="hybridMultilevel"/>
    <w:tmpl w:val="24842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021AC3"/>
    <w:multiLevelType w:val="hybridMultilevel"/>
    <w:tmpl w:val="C75EEA86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705FF"/>
    <w:multiLevelType w:val="hybridMultilevel"/>
    <w:tmpl w:val="8FBC9DFC"/>
    <w:lvl w:ilvl="0" w:tplc="B55E83F2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2" w15:restartNumberingAfterBreak="0">
    <w:nsid w:val="6B555C0E"/>
    <w:multiLevelType w:val="hybridMultilevel"/>
    <w:tmpl w:val="B6BE509A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C627D"/>
    <w:multiLevelType w:val="hybridMultilevel"/>
    <w:tmpl w:val="385C7BC0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120C8"/>
    <w:multiLevelType w:val="hybridMultilevel"/>
    <w:tmpl w:val="9A809426"/>
    <w:lvl w:ilvl="0" w:tplc="B55E83F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5" w15:restartNumberingAfterBreak="0">
    <w:nsid w:val="6C9B518E"/>
    <w:multiLevelType w:val="hybridMultilevel"/>
    <w:tmpl w:val="11868426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70521"/>
    <w:multiLevelType w:val="hybridMultilevel"/>
    <w:tmpl w:val="C4C8A24C"/>
    <w:lvl w:ilvl="0" w:tplc="B55E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3681B"/>
    <w:multiLevelType w:val="hybridMultilevel"/>
    <w:tmpl w:val="F7C4A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352F8"/>
    <w:multiLevelType w:val="hybridMultilevel"/>
    <w:tmpl w:val="7E1EE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94761">
    <w:abstractNumId w:val="16"/>
  </w:num>
  <w:num w:numId="2" w16cid:durableId="2072463314">
    <w:abstractNumId w:val="0"/>
  </w:num>
  <w:num w:numId="3" w16cid:durableId="694814177">
    <w:abstractNumId w:val="19"/>
  </w:num>
  <w:num w:numId="4" w16cid:durableId="911694041">
    <w:abstractNumId w:val="18"/>
  </w:num>
  <w:num w:numId="5" w16cid:durableId="875389501">
    <w:abstractNumId w:val="2"/>
  </w:num>
  <w:num w:numId="6" w16cid:durableId="119109088">
    <w:abstractNumId w:val="3"/>
  </w:num>
  <w:num w:numId="7" w16cid:durableId="1384788713">
    <w:abstractNumId w:val="14"/>
  </w:num>
  <w:num w:numId="8" w16cid:durableId="1205290042">
    <w:abstractNumId w:val="7"/>
  </w:num>
  <w:num w:numId="9" w16cid:durableId="740757277">
    <w:abstractNumId w:val="1"/>
  </w:num>
  <w:num w:numId="10" w16cid:durableId="382484569">
    <w:abstractNumId w:val="11"/>
  </w:num>
  <w:num w:numId="11" w16cid:durableId="415396050">
    <w:abstractNumId w:val="23"/>
  </w:num>
  <w:num w:numId="12" w16cid:durableId="1942488429">
    <w:abstractNumId w:val="17"/>
  </w:num>
  <w:num w:numId="13" w16cid:durableId="1045522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497230">
    <w:abstractNumId w:val="11"/>
  </w:num>
  <w:num w:numId="15" w16cid:durableId="223684619">
    <w:abstractNumId w:val="25"/>
  </w:num>
  <w:num w:numId="16" w16cid:durableId="465702537">
    <w:abstractNumId w:val="12"/>
  </w:num>
  <w:num w:numId="17" w16cid:durableId="1623920767">
    <w:abstractNumId w:val="5"/>
  </w:num>
  <w:num w:numId="18" w16cid:durableId="2012878121">
    <w:abstractNumId w:val="21"/>
  </w:num>
  <w:num w:numId="19" w16cid:durableId="783112217">
    <w:abstractNumId w:val="4"/>
  </w:num>
  <w:num w:numId="20" w16cid:durableId="529606699">
    <w:abstractNumId w:val="10"/>
  </w:num>
  <w:num w:numId="21" w16cid:durableId="1727950708">
    <w:abstractNumId w:val="6"/>
  </w:num>
  <w:num w:numId="22" w16cid:durableId="958604382">
    <w:abstractNumId w:val="26"/>
  </w:num>
  <w:num w:numId="23" w16cid:durableId="2041589038">
    <w:abstractNumId w:val="27"/>
  </w:num>
  <w:num w:numId="24" w16cid:durableId="759719358">
    <w:abstractNumId w:val="22"/>
  </w:num>
  <w:num w:numId="25" w16cid:durableId="1047803758">
    <w:abstractNumId w:val="9"/>
  </w:num>
  <w:num w:numId="26" w16cid:durableId="1483040250">
    <w:abstractNumId w:val="24"/>
  </w:num>
  <w:num w:numId="27" w16cid:durableId="2129007325">
    <w:abstractNumId w:val="13"/>
  </w:num>
  <w:num w:numId="28" w16cid:durableId="1751854474">
    <w:abstractNumId w:val="20"/>
  </w:num>
  <w:num w:numId="29" w16cid:durableId="2137598326">
    <w:abstractNumId w:val="15"/>
  </w:num>
  <w:num w:numId="30" w16cid:durableId="864246459">
    <w:abstractNumId w:val="28"/>
  </w:num>
  <w:num w:numId="31" w16cid:durableId="1042754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5"/>
    <w:rsid w:val="000166F0"/>
    <w:rsid w:val="00021460"/>
    <w:rsid w:val="00032692"/>
    <w:rsid w:val="00046F85"/>
    <w:rsid w:val="00062241"/>
    <w:rsid w:val="000912A1"/>
    <w:rsid w:val="000E1743"/>
    <w:rsid w:val="000F355B"/>
    <w:rsid w:val="00141E57"/>
    <w:rsid w:val="00147C13"/>
    <w:rsid w:val="00160BDA"/>
    <w:rsid w:val="0017416A"/>
    <w:rsid w:val="0018545F"/>
    <w:rsid w:val="00186894"/>
    <w:rsid w:val="001906AC"/>
    <w:rsid w:val="001958B7"/>
    <w:rsid w:val="001A0019"/>
    <w:rsid w:val="001C40FD"/>
    <w:rsid w:val="001D2EE1"/>
    <w:rsid w:val="00200108"/>
    <w:rsid w:val="00201934"/>
    <w:rsid w:val="002269FD"/>
    <w:rsid w:val="00231205"/>
    <w:rsid w:val="00233A99"/>
    <w:rsid w:val="00246918"/>
    <w:rsid w:val="0026412F"/>
    <w:rsid w:val="002663E5"/>
    <w:rsid w:val="00294F0C"/>
    <w:rsid w:val="002C0A9F"/>
    <w:rsid w:val="002C7120"/>
    <w:rsid w:val="002D2834"/>
    <w:rsid w:val="002F2C75"/>
    <w:rsid w:val="003106E1"/>
    <w:rsid w:val="00317707"/>
    <w:rsid w:val="003249CA"/>
    <w:rsid w:val="00350888"/>
    <w:rsid w:val="00351011"/>
    <w:rsid w:val="00384EAB"/>
    <w:rsid w:val="00394D0C"/>
    <w:rsid w:val="003A2A59"/>
    <w:rsid w:val="003A766E"/>
    <w:rsid w:val="003B4477"/>
    <w:rsid w:val="003C0CE1"/>
    <w:rsid w:val="003D34C7"/>
    <w:rsid w:val="003D35C2"/>
    <w:rsid w:val="003D37D9"/>
    <w:rsid w:val="003F798F"/>
    <w:rsid w:val="00402BB5"/>
    <w:rsid w:val="00405FE2"/>
    <w:rsid w:val="00427C23"/>
    <w:rsid w:val="00430503"/>
    <w:rsid w:val="00431790"/>
    <w:rsid w:val="00456DCA"/>
    <w:rsid w:val="00466C1B"/>
    <w:rsid w:val="00484F37"/>
    <w:rsid w:val="00490BC6"/>
    <w:rsid w:val="004B37C4"/>
    <w:rsid w:val="004B4DB0"/>
    <w:rsid w:val="004C27F0"/>
    <w:rsid w:val="004D164C"/>
    <w:rsid w:val="00513243"/>
    <w:rsid w:val="00522CCE"/>
    <w:rsid w:val="005369E8"/>
    <w:rsid w:val="00542EC9"/>
    <w:rsid w:val="00544E09"/>
    <w:rsid w:val="005963BF"/>
    <w:rsid w:val="005D70DC"/>
    <w:rsid w:val="005F7838"/>
    <w:rsid w:val="00603130"/>
    <w:rsid w:val="006076C6"/>
    <w:rsid w:val="00611A83"/>
    <w:rsid w:val="00616CA4"/>
    <w:rsid w:val="00620F13"/>
    <w:rsid w:val="006310BE"/>
    <w:rsid w:val="006429F5"/>
    <w:rsid w:val="00652C5E"/>
    <w:rsid w:val="00680116"/>
    <w:rsid w:val="0069554F"/>
    <w:rsid w:val="006A20A3"/>
    <w:rsid w:val="006C5E3A"/>
    <w:rsid w:val="006E1301"/>
    <w:rsid w:val="006E48E6"/>
    <w:rsid w:val="006F2023"/>
    <w:rsid w:val="006F60F4"/>
    <w:rsid w:val="007107B3"/>
    <w:rsid w:val="007246E8"/>
    <w:rsid w:val="00726A8F"/>
    <w:rsid w:val="007278CA"/>
    <w:rsid w:val="00730A10"/>
    <w:rsid w:val="00737F1A"/>
    <w:rsid w:val="00741667"/>
    <w:rsid w:val="007545DE"/>
    <w:rsid w:val="007568B6"/>
    <w:rsid w:val="007856D9"/>
    <w:rsid w:val="00787657"/>
    <w:rsid w:val="007B4099"/>
    <w:rsid w:val="007B4AD8"/>
    <w:rsid w:val="007D561D"/>
    <w:rsid w:val="007E301D"/>
    <w:rsid w:val="007E624C"/>
    <w:rsid w:val="00836923"/>
    <w:rsid w:val="008526D7"/>
    <w:rsid w:val="00863460"/>
    <w:rsid w:val="00865FA2"/>
    <w:rsid w:val="008812CD"/>
    <w:rsid w:val="008A0FF3"/>
    <w:rsid w:val="008D2929"/>
    <w:rsid w:val="008E1705"/>
    <w:rsid w:val="008F1AD2"/>
    <w:rsid w:val="008F32D8"/>
    <w:rsid w:val="0091154C"/>
    <w:rsid w:val="009250C7"/>
    <w:rsid w:val="009406DB"/>
    <w:rsid w:val="00960759"/>
    <w:rsid w:val="00970C20"/>
    <w:rsid w:val="00974B69"/>
    <w:rsid w:val="00976581"/>
    <w:rsid w:val="00985970"/>
    <w:rsid w:val="009E6E27"/>
    <w:rsid w:val="009F5393"/>
    <w:rsid w:val="009F6BCE"/>
    <w:rsid w:val="00A1203A"/>
    <w:rsid w:val="00A1703B"/>
    <w:rsid w:val="00A23FE6"/>
    <w:rsid w:val="00A35770"/>
    <w:rsid w:val="00A44FE7"/>
    <w:rsid w:val="00A62395"/>
    <w:rsid w:val="00A677B3"/>
    <w:rsid w:val="00A75920"/>
    <w:rsid w:val="00A86B2E"/>
    <w:rsid w:val="00AB2964"/>
    <w:rsid w:val="00AD2752"/>
    <w:rsid w:val="00B00022"/>
    <w:rsid w:val="00B10DE6"/>
    <w:rsid w:val="00B13969"/>
    <w:rsid w:val="00B15B50"/>
    <w:rsid w:val="00B429B5"/>
    <w:rsid w:val="00B45F6C"/>
    <w:rsid w:val="00B5775E"/>
    <w:rsid w:val="00B600F1"/>
    <w:rsid w:val="00B607DC"/>
    <w:rsid w:val="00B65AD3"/>
    <w:rsid w:val="00B76DFB"/>
    <w:rsid w:val="00B92A19"/>
    <w:rsid w:val="00BA6D1A"/>
    <w:rsid w:val="00BD0F70"/>
    <w:rsid w:val="00BD4382"/>
    <w:rsid w:val="00BE0282"/>
    <w:rsid w:val="00BE1972"/>
    <w:rsid w:val="00BE7B70"/>
    <w:rsid w:val="00C00D67"/>
    <w:rsid w:val="00C04990"/>
    <w:rsid w:val="00C129F1"/>
    <w:rsid w:val="00C14202"/>
    <w:rsid w:val="00C21AED"/>
    <w:rsid w:val="00C2437F"/>
    <w:rsid w:val="00C24694"/>
    <w:rsid w:val="00C37BEB"/>
    <w:rsid w:val="00C54844"/>
    <w:rsid w:val="00C8503C"/>
    <w:rsid w:val="00CA1833"/>
    <w:rsid w:val="00CB1D54"/>
    <w:rsid w:val="00CD0846"/>
    <w:rsid w:val="00CE15F7"/>
    <w:rsid w:val="00CE20BC"/>
    <w:rsid w:val="00CE3120"/>
    <w:rsid w:val="00CE663F"/>
    <w:rsid w:val="00CE79C4"/>
    <w:rsid w:val="00D04939"/>
    <w:rsid w:val="00D13D15"/>
    <w:rsid w:val="00D27CB5"/>
    <w:rsid w:val="00D40548"/>
    <w:rsid w:val="00D4456B"/>
    <w:rsid w:val="00D54C57"/>
    <w:rsid w:val="00D700A4"/>
    <w:rsid w:val="00D70CC9"/>
    <w:rsid w:val="00D73089"/>
    <w:rsid w:val="00D8516B"/>
    <w:rsid w:val="00D92E48"/>
    <w:rsid w:val="00DD6405"/>
    <w:rsid w:val="00DE49E4"/>
    <w:rsid w:val="00DF1013"/>
    <w:rsid w:val="00E12F45"/>
    <w:rsid w:val="00E179F7"/>
    <w:rsid w:val="00E35B0E"/>
    <w:rsid w:val="00E45B3E"/>
    <w:rsid w:val="00E4610B"/>
    <w:rsid w:val="00E521EE"/>
    <w:rsid w:val="00E74A5E"/>
    <w:rsid w:val="00E7709B"/>
    <w:rsid w:val="00E81881"/>
    <w:rsid w:val="00E81959"/>
    <w:rsid w:val="00E85CAC"/>
    <w:rsid w:val="00E95EC8"/>
    <w:rsid w:val="00EA797A"/>
    <w:rsid w:val="00ED6D42"/>
    <w:rsid w:val="00EE30AB"/>
    <w:rsid w:val="00F16EB3"/>
    <w:rsid w:val="00F22990"/>
    <w:rsid w:val="00F427E0"/>
    <w:rsid w:val="00F51B04"/>
    <w:rsid w:val="00F6538B"/>
    <w:rsid w:val="00FB7AC7"/>
    <w:rsid w:val="00FC6CD1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F4AA"/>
  <w15:chartTrackingRefBased/>
  <w15:docId w15:val="{55D9BBFF-06F4-423A-A44A-E3BD378F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5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E5"/>
    <w:pPr>
      <w:ind w:left="720"/>
      <w:contextualSpacing/>
    </w:pPr>
  </w:style>
  <w:style w:type="paragraph" w:customStyle="1" w:styleId="tekstpodstawowy1">
    <w:name w:val="tekstpodstawowy1"/>
    <w:basedOn w:val="Normalny"/>
    <w:rsid w:val="007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62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62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624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F798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C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C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C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CA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8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658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76581"/>
    <w:pPr>
      <w:spacing w:after="100"/>
    </w:pPr>
  </w:style>
  <w:style w:type="paragraph" w:customStyle="1" w:styleId="Default">
    <w:name w:val="Default"/>
    <w:rsid w:val="00233A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A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8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4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18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36A2-4323-4FF9-9E5F-4C24D277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3786</Words>
  <Characters>22722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ŚLĄSK</dc:creator>
  <cp:keywords/>
  <dc:description/>
  <cp:lastModifiedBy>finanse</cp:lastModifiedBy>
  <cp:revision>82</cp:revision>
  <dcterms:created xsi:type="dcterms:W3CDTF">2023-03-23T08:49:00Z</dcterms:created>
  <dcterms:modified xsi:type="dcterms:W3CDTF">2023-04-07T10:02:00Z</dcterms:modified>
</cp:coreProperties>
</file>